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2B05AA" w14:textId="1F29D8B5" w:rsidR="0067589A" w:rsidRPr="0084233E" w:rsidRDefault="00BC433D" w:rsidP="00276E7F">
      <w:pPr>
        <w:spacing w:line="240" w:lineRule="auto"/>
        <w:jc w:val="center"/>
        <w:rPr>
          <w:rFonts w:ascii="Times New Roman" w:hAnsi="Times New Roman"/>
          <w:sz w:val="24"/>
          <w:szCs w:val="24"/>
          <w:lang w:val="en-ID"/>
        </w:rPr>
      </w:pPr>
      <w:r>
        <w:rPr>
          <w:noProof/>
          <w:lang w:val="id-ID" w:eastAsia="id-ID"/>
        </w:rPr>
        <w:drawing>
          <wp:anchor distT="0" distB="0" distL="114300" distR="114300" simplePos="0" relativeHeight="251660800" behindDoc="1" locked="0" layoutInCell="1" allowOverlap="1" wp14:anchorId="343D1B93" wp14:editId="4B11FC1A">
            <wp:simplePos x="0" y="0"/>
            <wp:positionH relativeFrom="column">
              <wp:posOffset>-2540</wp:posOffset>
            </wp:positionH>
            <wp:positionV relativeFrom="paragraph">
              <wp:posOffset>173990</wp:posOffset>
            </wp:positionV>
            <wp:extent cx="5793216" cy="96837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3216" cy="968375"/>
                    </a:xfrm>
                    <a:prstGeom prst="rect">
                      <a:avLst/>
                    </a:prstGeom>
                    <a:noFill/>
                    <a:ln>
                      <a:noFill/>
                    </a:ln>
                  </pic:spPr>
                </pic:pic>
              </a:graphicData>
            </a:graphic>
          </wp:anchor>
        </w:drawing>
      </w:r>
      <w:r>
        <w:rPr>
          <w:rFonts w:ascii="Times New Roman" w:hAnsi="Times New Roman"/>
          <w:noProof/>
          <w:sz w:val="24"/>
          <w:szCs w:val="24"/>
          <w:lang w:val="id-ID"/>
        </w:rPr>
        <w:t xml:space="preserve"> </w:t>
      </w:r>
      <w:r w:rsidR="000D12FF">
        <w:rPr>
          <w:rFonts w:ascii="Times New Roman" w:hAnsi="Times New Roman"/>
          <w:noProof/>
          <w:sz w:val="24"/>
          <w:szCs w:val="24"/>
          <w:lang w:val="id-ID" w:eastAsia="id-ID"/>
        </w:rPr>
        <mc:AlternateContent>
          <mc:Choice Requires="wps">
            <w:drawing>
              <wp:anchor distT="0" distB="0" distL="114300" distR="114300" simplePos="0" relativeHeight="251657728" behindDoc="0" locked="0" layoutInCell="1" allowOverlap="1" wp14:anchorId="71DF6724" wp14:editId="724F98B7">
                <wp:simplePos x="0" y="0"/>
                <wp:positionH relativeFrom="column">
                  <wp:posOffset>1320376</wp:posOffset>
                </wp:positionH>
                <wp:positionV relativeFrom="paragraph">
                  <wp:posOffset>123190</wp:posOffset>
                </wp:positionV>
                <wp:extent cx="3132666" cy="847937"/>
                <wp:effectExtent l="0" t="0" r="0" b="0"/>
                <wp:wrapNone/>
                <wp:docPr id="10" name="Rectangle 10"/>
                <wp:cNvGraphicFramePr/>
                <a:graphic xmlns:a="http://schemas.openxmlformats.org/drawingml/2006/main">
                  <a:graphicData uri="http://schemas.microsoft.com/office/word/2010/wordprocessingShape">
                    <wps:wsp>
                      <wps:cNvSpPr/>
                      <wps:spPr>
                        <a:xfrm>
                          <a:off x="0" y="0"/>
                          <a:ext cx="3132666" cy="847937"/>
                        </a:xfrm>
                        <a:prstGeom prst="rect">
                          <a:avLst/>
                        </a:prstGeom>
                        <a:noFill/>
                        <a:ln w="9525" cap="flat" cmpd="sng" algn="ctr">
                          <a:no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251AD1F" w14:textId="77777777" w:rsidR="00B62346" w:rsidRPr="005E08E0" w:rsidRDefault="00B62346" w:rsidP="000D12FF">
                            <w:pPr>
                              <w:spacing w:after="0" w:line="240" w:lineRule="auto"/>
                              <w:jc w:val="center"/>
                              <w:rPr>
                                <w:rFonts w:ascii="Book Antiqua" w:hAnsi="Book Antiqua"/>
                                <w:b/>
                                <w:i/>
                                <w:color w:val="C45911" w:themeColor="accent2" w:themeShade="BF"/>
                              </w:rPr>
                            </w:pPr>
                            <w:r w:rsidRPr="005E08E0">
                              <w:rPr>
                                <w:rFonts w:ascii="Book Antiqua" w:hAnsi="Book Antiqua"/>
                                <w:b/>
                                <w:i/>
                                <w:color w:val="C45911" w:themeColor="accent2" w:themeShade="BF"/>
                              </w:rPr>
                              <w:t>Available online at</w:t>
                            </w:r>
                          </w:p>
                          <w:p w14:paraId="426B85BB" w14:textId="79232B31" w:rsidR="00B62346" w:rsidRPr="005E08E0" w:rsidRDefault="00B62346" w:rsidP="000D12FF">
                            <w:pPr>
                              <w:spacing w:after="0" w:line="240" w:lineRule="auto"/>
                              <w:jc w:val="center"/>
                              <w:rPr>
                                <w:rFonts w:ascii="Book Antiqua" w:hAnsi="Book Antiqua"/>
                                <w:i/>
                                <w:color w:val="C45911" w:themeColor="accent2" w:themeShade="BF"/>
                              </w:rPr>
                            </w:pPr>
                            <w:hyperlink r:id="rId10" w:history="1">
                              <w:r w:rsidRPr="005E08E0">
                                <w:rPr>
                                  <w:rStyle w:val="Hyperlink"/>
                                  <w:rFonts w:ascii="Book Antiqua" w:hAnsi="Book Antiqua"/>
                                  <w:i/>
                                  <w:color w:val="C45911" w:themeColor="accent2" w:themeShade="BF"/>
                                </w:rPr>
                                <w:t>https://jurnalteknik.unisla.ac.id/index.php/CVL</w:t>
                              </w:r>
                            </w:hyperlink>
                          </w:p>
                          <w:p w14:paraId="059BFA2E" w14:textId="77777777" w:rsidR="00B62346" w:rsidRPr="000D12FF" w:rsidRDefault="00B62346" w:rsidP="000D12FF">
                            <w:pPr>
                              <w:spacing w:after="0" w:line="240" w:lineRule="auto"/>
                              <w:jc w:val="center"/>
                              <w:rPr>
                                <w:rFonts w:ascii="Book Antiqua" w:hAnsi="Book Antiqua"/>
                                <w:i/>
                                <w:sz w:val="16"/>
                                <w:szCs w:val="16"/>
                              </w:rPr>
                            </w:pPr>
                          </w:p>
                          <w:p w14:paraId="31F6405C" w14:textId="44AE572E" w:rsidR="00B62346" w:rsidRPr="000D12FF" w:rsidRDefault="00B62346" w:rsidP="000D12FF">
                            <w:pPr>
                              <w:spacing w:after="0" w:line="240" w:lineRule="auto"/>
                              <w:jc w:val="center"/>
                              <w:rPr>
                                <w:rFonts w:ascii="Book Antiqua" w:hAnsi="Book Antiqua"/>
                                <w:i/>
                              </w:rPr>
                            </w:pPr>
                            <w:r w:rsidRPr="000D12FF">
                              <w:rPr>
                                <w:rFonts w:ascii="Book Antiqua" w:hAnsi="Book Antiqua"/>
                                <w:i/>
                                <w:noProof/>
                                <w:lang w:val="id-ID" w:eastAsia="id-ID"/>
                              </w:rPr>
                              <w:drawing>
                                <wp:inline distT="0" distB="0" distL="0" distR="0" wp14:anchorId="4F0FD2B3" wp14:editId="2D130F98">
                                  <wp:extent cx="185420" cy="185420"/>
                                  <wp:effectExtent l="0" t="0" r="0" b="0"/>
                                  <wp:docPr id="9" name="Picture 10" descr="icon-do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icon-doi"/>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0D12FF">
                              <w:rPr>
                                <w:rStyle w:val="Hyperlink"/>
                                <w:rFonts w:ascii="Book Antiqua" w:hAnsi="Book Antiqua"/>
                                <w:i/>
                              </w:rPr>
                              <w:t xml:space="preserve"> </w:t>
                            </w:r>
                            <w:hyperlink r:id="rId12" w:tgtFrame="_blank" w:tooltip="Crosereef" w:history="1">
                              <w:r w:rsidRPr="005E08E0">
                                <w:rPr>
                                  <w:rStyle w:val="Hyperlink"/>
                                  <w:rFonts w:ascii="Book Antiqua" w:hAnsi="Book Antiqua"/>
                                  <w:i/>
                                  <w:color w:val="C45911" w:themeColor="accent2" w:themeShade="BF"/>
                                </w:rPr>
                                <w:t>https://doi.org/10.30736/cvl.v2i2</w:t>
                              </w:r>
                            </w:hyperlink>
                          </w:p>
                          <w:p w14:paraId="595E7EA3" w14:textId="77777777" w:rsidR="00B62346" w:rsidRDefault="00B62346" w:rsidP="000D12FF">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left:0;text-align:left;margin-left:103.95pt;margin-top:9.7pt;width:246.65pt;height:6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" filled="f" stroked="f">
                <v:stroke joinstyle="round"/>
                <v:textbox>
                  <w:txbxContent>
                    <w:p w14:paraId="7251AD1F" w14:textId="77777777" w:rsidR="00B62346" w:rsidRPr="005E08E0" w:rsidRDefault="00B62346" w:rsidP="000D12FF">
                      <w:pPr>
                        <w:spacing w:after="0" w:line="240" w:lineRule="auto"/>
                        <w:jc w:val="center"/>
                        <w:rPr>
                          <w:rFonts w:ascii="Book Antiqua" w:hAnsi="Book Antiqua"/>
                          <w:b/>
                          <w:i/>
                          <w:color w:val="C45911" w:themeColor="accent2" w:themeShade="BF"/>
                        </w:rPr>
                      </w:pPr>
                      <w:r w:rsidRPr="005E08E0">
                        <w:rPr>
                          <w:rFonts w:ascii="Book Antiqua" w:hAnsi="Book Antiqua"/>
                          <w:b/>
                          <w:i/>
                          <w:color w:val="C45911" w:themeColor="accent2" w:themeShade="BF"/>
                        </w:rPr>
                        <w:t>Available online at</w:t>
                      </w:r>
                    </w:p>
                    <w:p w14:paraId="426B85BB" w14:textId="79232B31" w:rsidR="00B62346" w:rsidRPr="005E08E0" w:rsidRDefault="00B62346" w:rsidP="000D12FF">
                      <w:pPr>
                        <w:spacing w:after="0" w:line="240" w:lineRule="auto"/>
                        <w:jc w:val="center"/>
                        <w:rPr>
                          <w:rFonts w:ascii="Book Antiqua" w:hAnsi="Book Antiqua"/>
                          <w:i/>
                          <w:color w:val="C45911" w:themeColor="accent2" w:themeShade="BF"/>
                        </w:rPr>
                      </w:pPr>
                      <w:hyperlink r:id="rId13" w:history="1">
                        <w:r w:rsidRPr="005E08E0">
                          <w:rPr>
                            <w:rStyle w:val="Hyperlink"/>
                            <w:rFonts w:ascii="Book Antiqua" w:hAnsi="Book Antiqua"/>
                            <w:i/>
                            <w:color w:val="C45911" w:themeColor="accent2" w:themeShade="BF"/>
                          </w:rPr>
                          <w:t>https://jurnalteknik.unisla.ac.id/index.php/CVL</w:t>
                        </w:r>
                      </w:hyperlink>
                    </w:p>
                    <w:p w14:paraId="059BFA2E" w14:textId="77777777" w:rsidR="00B62346" w:rsidRPr="000D12FF" w:rsidRDefault="00B62346" w:rsidP="000D12FF">
                      <w:pPr>
                        <w:spacing w:after="0" w:line="240" w:lineRule="auto"/>
                        <w:jc w:val="center"/>
                        <w:rPr>
                          <w:rFonts w:ascii="Book Antiqua" w:hAnsi="Book Antiqua"/>
                          <w:i/>
                          <w:sz w:val="16"/>
                          <w:szCs w:val="16"/>
                        </w:rPr>
                      </w:pPr>
                    </w:p>
                    <w:p w14:paraId="31F6405C" w14:textId="44AE572E" w:rsidR="00B62346" w:rsidRPr="000D12FF" w:rsidRDefault="00B62346" w:rsidP="000D12FF">
                      <w:pPr>
                        <w:spacing w:after="0" w:line="240" w:lineRule="auto"/>
                        <w:jc w:val="center"/>
                        <w:rPr>
                          <w:rFonts w:ascii="Book Antiqua" w:hAnsi="Book Antiqua"/>
                          <w:i/>
                        </w:rPr>
                      </w:pPr>
                      <w:r w:rsidRPr="000D12FF">
                        <w:rPr>
                          <w:rFonts w:ascii="Book Antiqua" w:hAnsi="Book Antiqua"/>
                          <w:i/>
                          <w:noProof/>
                          <w:lang w:val="id-ID" w:eastAsia="id-ID"/>
                        </w:rPr>
                        <w:drawing>
                          <wp:inline distT="0" distB="0" distL="0" distR="0" wp14:anchorId="4F0FD2B3" wp14:editId="2D130F98">
                            <wp:extent cx="185420" cy="185420"/>
                            <wp:effectExtent l="0" t="0" r="0" b="0"/>
                            <wp:docPr id="9" name="Picture 10" descr="icon-do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icon-doi"/>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0D12FF">
                        <w:rPr>
                          <w:rStyle w:val="Hyperlink"/>
                          <w:rFonts w:ascii="Book Antiqua" w:hAnsi="Book Antiqua"/>
                          <w:i/>
                        </w:rPr>
                        <w:t xml:space="preserve"> </w:t>
                      </w:r>
                      <w:hyperlink r:id="rId14" w:tgtFrame="_blank" w:tooltip="Crosereef" w:history="1">
                        <w:r w:rsidRPr="005E08E0">
                          <w:rPr>
                            <w:rStyle w:val="Hyperlink"/>
                            <w:rFonts w:ascii="Book Antiqua" w:hAnsi="Book Antiqua"/>
                            <w:i/>
                            <w:color w:val="C45911" w:themeColor="accent2" w:themeShade="BF"/>
                          </w:rPr>
                          <w:t>https://doi.org/10.30736/cvl.v2i2</w:t>
                        </w:r>
                      </w:hyperlink>
                    </w:p>
                    <w:p w14:paraId="595E7EA3" w14:textId="77777777" w:rsidR="00B62346" w:rsidRDefault="00B62346" w:rsidP="000D12FF">
                      <w:pPr>
                        <w:spacing w:after="0" w:line="240" w:lineRule="auto"/>
                        <w:jc w:val="center"/>
                      </w:pPr>
                    </w:p>
                  </w:txbxContent>
                </v:textbox>
              </v:rect>
            </w:pict>
          </mc:Fallback>
        </mc:AlternateContent>
      </w:r>
      <w:r w:rsidR="000D12FF">
        <w:rPr>
          <w:noProof/>
          <w:lang w:val="id-ID" w:eastAsia="id-ID"/>
        </w:rPr>
        <mc:AlternateContent>
          <mc:Choice Requires="wps">
            <w:drawing>
              <wp:anchor distT="0" distB="0" distL="114300" distR="114300" simplePos="0" relativeHeight="251654656" behindDoc="0" locked="0" layoutInCell="1" allowOverlap="1" wp14:anchorId="32859D8A" wp14:editId="279E249D">
                <wp:simplePos x="0" y="0"/>
                <wp:positionH relativeFrom="column">
                  <wp:posOffset>11218</wp:posOffset>
                </wp:positionH>
                <wp:positionV relativeFrom="paragraph">
                  <wp:posOffset>89323</wp:posOffset>
                </wp:positionV>
                <wp:extent cx="6000750" cy="0"/>
                <wp:effectExtent l="0" t="0" r="0" b="0"/>
                <wp:wrapNone/>
                <wp:docPr id="19"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0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A3D6FF7" id="_x0000_t32" coordsize="21600,21600" o:spt="32" o:oned="t" path="m,l21600,21600e" filled="f">
                <v:path arrowok="t" fillok="f" o:connecttype="none"/>
                <o:lock v:ext="edit" shapetype="t"/>
              </v:shapetype>
              <v:shape id="AutoShape 40" o:spid="_x0000_s1026" type="#_x0000_t32" style="position:absolute;margin-left:.9pt;margin-top:7.05pt;width:472.5pt;height:0;z-index:251654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">
                <o:lock v:ext="edit" shapetype="f"/>
              </v:shape>
            </w:pict>
          </mc:Fallback>
        </mc:AlternateContent>
      </w:r>
    </w:p>
    <w:p w14:paraId="72850E1E" w14:textId="5015350D" w:rsidR="000C03B2" w:rsidRPr="0084233E" w:rsidRDefault="000C03B2" w:rsidP="00012A68">
      <w:pPr>
        <w:pStyle w:val="Judul"/>
        <w:spacing w:line="276" w:lineRule="auto"/>
        <w:rPr>
          <w:rFonts w:ascii="Times New Roman" w:hAnsi="Times New Roman" w:cs="Times New Roman"/>
          <w:sz w:val="24"/>
          <w:szCs w:val="24"/>
          <w:lang w:val="id-ID"/>
        </w:rPr>
      </w:pPr>
    </w:p>
    <w:p w14:paraId="1D0626F5" w14:textId="263A8F06" w:rsidR="0067589A" w:rsidRDefault="0067589A" w:rsidP="00152594">
      <w:pPr>
        <w:spacing w:after="0" w:line="240" w:lineRule="auto"/>
        <w:jc w:val="right"/>
        <w:rPr>
          <w:rFonts w:ascii="Times New Roman" w:hAnsi="Times New Roman"/>
          <w:b/>
          <w:sz w:val="24"/>
          <w:szCs w:val="24"/>
          <w:lang w:val="en-ID"/>
        </w:rPr>
      </w:pPr>
    </w:p>
    <w:p w14:paraId="2F8D9559" w14:textId="65A74BB3" w:rsidR="00152594" w:rsidRDefault="00152594" w:rsidP="00152594">
      <w:pPr>
        <w:spacing w:after="0" w:line="240" w:lineRule="auto"/>
        <w:jc w:val="right"/>
        <w:rPr>
          <w:rFonts w:ascii="Times New Roman" w:hAnsi="Times New Roman"/>
          <w:b/>
          <w:sz w:val="24"/>
          <w:szCs w:val="24"/>
          <w:lang w:val="en-ID"/>
        </w:rPr>
      </w:pPr>
    </w:p>
    <w:p w14:paraId="5E100018" w14:textId="77777777" w:rsidR="00152594" w:rsidRPr="0084233E" w:rsidRDefault="00152594" w:rsidP="00152594">
      <w:pPr>
        <w:spacing w:after="0" w:line="240" w:lineRule="auto"/>
        <w:jc w:val="right"/>
        <w:rPr>
          <w:rFonts w:ascii="Times New Roman" w:hAnsi="Times New Roman"/>
          <w:b/>
          <w:sz w:val="24"/>
          <w:szCs w:val="24"/>
          <w:lang w:val="en-ID"/>
        </w:rPr>
      </w:pPr>
    </w:p>
    <w:p w14:paraId="00740F91" w14:textId="16EE0E78" w:rsidR="00A24CC1" w:rsidRDefault="00A24CC1" w:rsidP="00AE69D9">
      <w:pPr>
        <w:pStyle w:val="Penulis"/>
        <w:spacing w:after="0"/>
        <w:jc w:val="center"/>
        <w:rPr>
          <w:rFonts w:ascii="Times New Roman" w:hAnsi="Times New Roman" w:cs="Times New Roman"/>
          <w:b/>
          <w:i w:val="0"/>
          <w:lang w:val="en-ID"/>
        </w:rPr>
      </w:pPr>
    </w:p>
    <w:p w14:paraId="739316F6" w14:textId="43697994" w:rsidR="00AE69D9" w:rsidRPr="00AE69D9" w:rsidRDefault="00BC7369" w:rsidP="00AE69D9">
      <w:pPr>
        <w:pStyle w:val="Penulis"/>
        <w:spacing w:after="0"/>
        <w:jc w:val="center"/>
        <w:rPr>
          <w:rFonts w:ascii="Times New Roman" w:hAnsi="Times New Roman" w:cs="Times New Roman"/>
          <w:b/>
          <w:i w:val="0"/>
          <w:sz w:val="22"/>
          <w:szCs w:val="28"/>
          <w:lang w:val="id-ID"/>
        </w:rPr>
      </w:pPr>
      <w:r>
        <w:rPr>
          <w:rFonts w:ascii="Times New Roman" w:hAnsi="Times New Roman" w:cs="Times New Roman"/>
          <w:b/>
          <w:i w:val="0"/>
          <w:noProof/>
          <w:sz w:val="28"/>
          <w:szCs w:val="28"/>
          <w:shd w:val="clear" w:color="auto" w:fill="auto"/>
          <w:lang w:val="id-ID" w:eastAsia="id-ID"/>
        </w:rPr>
        <mc:AlternateContent>
          <mc:Choice Requires="wps">
            <w:drawing>
              <wp:anchor distT="0" distB="0" distL="114300" distR="114300" simplePos="0" relativeHeight="251655680" behindDoc="0" locked="0" layoutInCell="1" allowOverlap="1" wp14:anchorId="1AE15608" wp14:editId="78EF50FB">
                <wp:simplePos x="0" y="0"/>
                <wp:positionH relativeFrom="column">
                  <wp:posOffset>-4445</wp:posOffset>
                </wp:positionH>
                <wp:positionV relativeFrom="paragraph">
                  <wp:posOffset>19743</wp:posOffset>
                </wp:positionV>
                <wp:extent cx="6000750" cy="0"/>
                <wp:effectExtent l="0" t="0" r="0" b="0"/>
                <wp:wrapNone/>
                <wp:docPr id="20"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00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2E031A" id="AutoShape 41" o:spid="_x0000_s1026" type="#_x0000_t32" style="position:absolute;margin-left:-.35pt;margin-top:1.55pt;width:472.5pt;height:0;z-index:251655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" strokeweight="1.5pt">
                <o:lock v:ext="edit" shapetype="f"/>
              </v:shape>
            </w:pict>
          </mc:Fallback>
        </mc:AlternateContent>
      </w:r>
    </w:p>
    <w:p w14:paraId="57A2FA9B" w14:textId="51A7D8D1" w:rsidR="00AE69D9" w:rsidRPr="007E10FC" w:rsidRDefault="00C73DA1" w:rsidP="007E10FC">
      <w:pPr>
        <w:pStyle w:val="Penulis"/>
        <w:spacing w:after="0" w:line="360" w:lineRule="auto"/>
        <w:jc w:val="center"/>
        <w:rPr>
          <w:rFonts w:ascii="Times New Roman" w:hAnsi="Times New Roman" w:cs="Times New Roman"/>
          <w:b/>
          <w:i w:val="0"/>
          <w:sz w:val="28"/>
          <w:szCs w:val="28"/>
          <w:lang w:val="id-ID"/>
        </w:rPr>
      </w:pPr>
      <w:r w:rsidRPr="007E10FC">
        <w:rPr>
          <w:rFonts w:ascii="Times New Roman" w:hAnsi="Times New Roman" w:cs="Times New Roman"/>
          <w:b/>
          <w:i w:val="0"/>
          <w:sz w:val="28"/>
          <w:szCs w:val="28"/>
          <w:lang w:val="id-ID"/>
        </w:rPr>
        <w:t>T</w:t>
      </w:r>
      <w:r w:rsidRPr="00C73DA1">
        <w:rPr>
          <w:rFonts w:ascii="Times New Roman" w:hAnsi="Times New Roman" w:cs="Times New Roman"/>
          <w:b/>
          <w:i w:val="0"/>
          <w:sz w:val="28"/>
          <w:szCs w:val="28"/>
          <w:lang w:val="id-ID"/>
        </w:rPr>
        <w:t xml:space="preserve">he </w:t>
      </w:r>
      <w:r w:rsidRPr="007E10FC">
        <w:rPr>
          <w:rFonts w:ascii="Times New Roman" w:hAnsi="Times New Roman" w:cs="Times New Roman"/>
          <w:b/>
          <w:i w:val="0"/>
          <w:sz w:val="28"/>
          <w:szCs w:val="28"/>
          <w:lang w:val="id-ID"/>
        </w:rPr>
        <w:t>E</w:t>
      </w:r>
      <w:r w:rsidRPr="00C73DA1">
        <w:rPr>
          <w:rFonts w:ascii="Times New Roman" w:hAnsi="Times New Roman" w:cs="Times New Roman"/>
          <w:b/>
          <w:i w:val="0"/>
          <w:sz w:val="28"/>
          <w:szCs w:val="28"/>
          <w:lang w:val="id-ID"/>
        </w:rPr>
        <w:t xml:space="preserve">ffect of </w:t>
      </w:r>
      <w:r w:rsidRPr="007E10FC">
        <w:rPr>
          <w:rFonts w:ascii="Times New Roman" w:hAnsi="Times New Roman" w:cs="Times New Roman"/>
          <w:b/>
          <w:i w:val="0"/>
          <w:sz w:val="28"/>
          <w:szCs w:val="28"/>
          <w:lang w:val="id-ID"/>
        </w:rPr>
        <w:t>S</w:t>
      </w:r>
      <w:r w:rsidRPr="00C73DA1">
        <w:rPr>
          <w:rFonts w:ascii="Times New Roman" w:hAnsi="Times New Roman" w:cs="Times New Roman"/>
          <w:b/>
          <w:i w:val="0"/>
          <w:sz w:val="28"/>
          <w:szCs w:val="28"/>
          <w:lang w:val="id-ID"/>
        </w:rPr>
        <w:t xml:space="preserve">eawater on </w:t>
      </w:r>
      <w:r w:rsidRPr="007E10FC">
        <w:rPr>
          <w:rFonts w:ascii="Times New Roman" w:hAnsi="Times New Roman" w:cs="Times New Roman"/>
          <w:b/>
          <w:i w:val="0"/>
          <w:sz w:val="28"/>
          <w:szCs w:val="28"/>
          <w:lang w:val="id-ID"/>
        </w:rPr>
        <w:t>T</w:t>
      </w:r>
      <w:r w:rsidRPr="00C73DA1">
        <w:rPr>
          <w:rFonts w:ascii="Times New Roman" w:hAnsi="Times New Roman" w:cs="Times New Roman"/>
          <w:b/>
          <w:i w:val="0"/>
          <w:sz w:val="28"/>
          <w:szCs w:val="28"/>
          <w:lang w:val="id-ID"/>
        </w:rPr>
        <w:t>he Compressive Strength and Split Tensile Strength in Self Compacting Geopolymer Concrete</w:t>
      </w:r>
    </w:p>
    <w:p w14:paraId="6967DC54" w14:textId="77777777" w:rsidR="007E10FC" w:rsidRDefault="007E10FC" w:rsidP="007E10FC">
      <w:pPr>
        <w:pStyle w:val="Penulis"/>
        <w:spacing w:after="0"/>
        <w:jc w:val="center"/>
        <w:rPr>
          <w:rFonts w:ascii="Times New Roman" w:hAnsi="Times New Roman" w:cs="Times New Roman"/>
          <w:i w:val="0"/>
          <w:sz w:val="22"/>
          <w:szCs w:val="22"/>
        </w:rPr>
      </w:pPr>
    </w:p>
    <w:p w14:paraId="6CA4AAD9" w14:textId="3C10AACB" w:rsidR="007E10FC" w:rsidRDefault="007E10FC" w:rsidP="00881ECA">
      <w:pPr>
        <w:pStyle w:val="Penulis"/>
        <w:spacing w:after="0"/>
        <w:jc w:val="center"/>
        <w:rPr>
          <w:rFonts w:ascii="Times New Roman" w:hAnsi="Times New Roman" w:cs="Times New Roman"/>
          <w:i w:val="0"/>
          <w:sz w:val="22"/>
          <w:szCs w:val="22"/>
          <w:vertAlign w:val="superscript"/>
          <w:lang w:val="id-ID"/>
        </w:rPr>
      </w:pPr>
      <w:r w:rsidRPr="007E10FC">
        <w:rPr>
          <w:rFonts w:ascii="Times New Roman" w:hAnsi="Times New Roman" w:cs="Times New Roman"/>
          <w:i w:val="0"/>
          <w:sz w:val="22"/>
          <w:szCs w:val="22"/>
          <w:lang w:val="id-ID"/>
        </w:rPr>
        <w:t>Herwina Rahayu Putri</w:t>
      </w:r>
      <w:r w:rsidRPr="00AD484F">
        <w:rPr>
          <w:rFonts w:ascii="Times New Roman" w:hAnsi="Times New Roman" w:cs="Times New Roman"/>
          <w:i w:val="0"/>
          <w:sz w:val="22"/>
          <w:szCs w:val="22"/>
          <w:vertAlign w:val="superscript"/>
        </w:rPr>
        <w:t>1</w:t>
      </w:r>
      <w:r w:rsidRPr="00AD484F">
        <w:rPr>
          <w:rFonts w:ascii="Times New Roman" w:hAnsi="Times New Roman" w:cs="Times New Roman"/>
          <w:i w:val="0"/>
          <w:sz w:val="22"/>
          <w:szCs w:val="22"/>
        </w:rPr>
        <w:t>,</w:t>
      </w:r>
      <w:r>
        <w:rPr>
          <w:rFonts w:ascii="Times New Roman" w:hAnsi="Times New Roman" w:cs="Times New Roman"/>
          <w:i w:val="0"/>
          <w:sz w:val="22"/>
          <w:szCs w:val="22"/>
        </w:rPr>
        <w:t xml:space="preserve"> </w:t>
      </w:r>
      <w:proofErr w:type="spellStart"/>
      <w:r>
        <w:rPr>
          <w:rFonts w:ascii="Times New Roman" w:hAnsi="Times New Roman" w:cs="Times New Roman"/>
          <w:i w:val="0"/>
          <w:sz w:val="22"/>
          <w:szCs w:val="22"/>
        </w:rPr>
        <w:t>Firman</w:t>
      </w:r>
      <w:proofErr w:type="spellEnd"/>
      <w:r>
        <w:rPr>
          <w:rFonts w:ascii="Times New Roman" w:hAnsi="Times New Roman" w:cs="Times New Roman"/>
          <w:i w:val="0"/>
          <w:sz w:val="22"/>
          <w:szCs w:val="22"/>
        </w:rPr>
        <w:t xml:space="preserve"> Paledung</w:t>
      </w:r>
      <w:r>
        <w:rPr>
          <w:rFonts w:ascii="Times New Roman" w:hAnsi="Times New Roman" w:cs="Times New Roman"/>
          <w:i w:val="0"/>
          <w:sz w:val="22"/>
          <w:szCs w:val="22"/>
          <w:vertAlign w:val="superscript"/>
        </w:rPr>
        <w:t>2</w:t>
      </w:r>
      <w:r w:rsidRPr="00AD484F">
        <w:rPr>
          <w:rFonts w:ascii="Times New Roman" w:hAnsi="Times New Roman" w:cs="Times New Roman"/>
          <w:i w:val="0"/>
          <w:sz w:val="22"/>
          <w:szCs w:val="22"/>
        </w:rPr>
        <w:t xml:space="preserve">, </w:t>
      </w:r>
      <w:proofErr w:type="spellStart"/>
      <w:r>
        <w:rPr>
          <w:rFonts w:ascii="Times New Roman" w:hAnsi="Times New Roman" w:cs="Times New Roman"/>
          <w:i w:val="0"/>
          <w:sz w:val="22"/>
          <w:szCs w:val="22"/>
        </w:rPr>
        <w:t>Erniati</w:t>
      </w:r>
      <w:proofErr w:type="spellEnd"/>
      <w:r w:rsidR="005F0C83">
        <w:rPr>
          <w:rFonts w:ascii="Times New Roman" w:hAnsi="Times New Roman" w:cs="Times New Roman"/>
          <w:i w:val="0"/>
          <w:sz w:val="22"/>
          <w:szCs w:val="22"/>
        </w:rPr>
        <w:t xml:space="preserve"> Bachtiar</w:t>
      </w:r>
      <w:r>
        <w:rPr>
          <w:rFonts w:ascii="Times New Roman" w:hAnsi="Times New Roman" w:cs="Times New Roman"/>
          <w:i w:val="0"/>
          <w:sz w:val="22"/>
          <w:szCs w:val="22"/>
          <w:vertAlign w:val="superscript"/>
        </w:rPr>
        <w:t>3*</w:t>
      </w:r>
      <w:r>
        <w:rPr>
          <w:rFonts w:ascii="Times New Roman" w:hAnsi="Times New Roman" w:cs="Times New Roman"/>
          <w:i w:val="0"/>
          <w:sz w:val="22"/>
          <w:szCs w:val="22"/>
          <w:lang w:val="id-ID"/>
        </w:rPr>
        <w:t xml:space="preserve">, </w:t>
      </w:r>
      <w:proofErr w:type="spellStart"/>
      <w:r>
        <w:rPr>
          <w:rFonts w:ascii="Times New Roman" w:hAnsi="Times New Roman" w:cs="Times New Roman"/>
          <w:i w:val="0"/>
          <w:sz w:val="22"/>
          <w:szCs w:val="22"/>
        </w:rPr>
        <w:t>Popy</w:t>
      </w:r>
      <w:proofErr w:type="spellEnd"/>
      <w:r>
        <w:rPr>
          <w:rFonts w:ascii="Times New Roman" w:hAnsi="Times New Roman" w:cs="Times New Roman"/>
          <w:i w:val="0"/>
          <w:sz w:val="22"/>
          <w:szCs w:val="22"/>
        </w:rPr>
        <w:t xml:space="preserve"> Indrayani</w:t>
      </w:r>
      <w:r w:rsidR="00D24401">
        <w:rPr>
          <w:rFonts w:ascii="Times New Roman" w:hAnsi="Times New Roman" w:cs="Times New Roman"/>
          <w:i w:val="0"/>
          <w:sz w:val="22"/>
          <w:szCs w:val="22"/>
          <w:vertAlign w:val="superscript"/>
        </w:rPr>
        <w:t>4</w:t>
      </w:r>
      <w:r w:rsidR="00C17F7B">
        <w:rPr>
          <w:rFonts w:ascii="Times New Roman" w:hAnsi="Times New Roman" w:cs="Times New Roman"/>
          <w:i w:val="0"/>
          <w:sz w:val="22"/>
          <w:szCs w:val="22"/>
        </w:rPr>
        <w:t xml:space="preserve">, </w:t>
      </w:r>
      <w:proofErr w:type="spellStart"/>
      <w:r w:rsidR="00C17F7B">
        <w:rPr>
          <w:rFonts w:ascii="Times New Roman" w:hAnsi="Times New Roman" w:cs="Times New Roman"/>
          <w:i w:val="0"/>
          <w:sz w:val="22"/>
          <w:szCs w:val="22"/>
        </w:rPr>
        <w:t>Ritnawati</w:t>
      </w:r>
      <w:proofErr w:type="spellEnd"/>
      <w:r w:rsidR="00C17F7B">
        <w:rPr>
          <w:rFonts w:ascii="Times New Roman" w:hAnsi="Times New Roman" w:cs="Times New Roman"/>
          <w:i w:val="0"/>
          <w:sz w:val="22"/>
          <w:szCs w:val="22"/>
        </w:rPr>
        <w:t xml:space="preserve"> Makbul</w:t>
      </w:r>
      <w:r w:rsidR="00C17F7B" w:rsidRPr="00C17F7B">
        <w:rPr>
          <w:rFonts w:ascii="Times New Roman" w:hAnsi="Times New Roman" w:cs="Times New Roman"/>
          <w:i w:val="0"/>
          <w:sz w:val="22"/>
          <w:szCs w:val="22"/>
          <w:vertAlign w:val="superscript"/>
        </w:rPr>
        <w:t>5</w:t>
      </w:r>
      <w:r w:rsidR="00C17F7B" w:rsidRPr="00C17F7B">
        <w:rPr>
          <w:rFonts w:ascii="Times New Roman" w:hAnsi="Times New Roman" w:cs="Times New Roman"/>
          <w:i w:val="0"/>
          <w:sz w:val="22"/>
          <w:szCs w:val="22"/>
        </w:rPr>
        <w:t xml:space="preserve"> </w:t>
      </w:r>
      <w:proofErr w:type="spellStart"/>
      <w:r w:rsidR="00C17F7B">
        <w:rPr>
          <w:rFonts w:ascii="Times New Roman" w:hAnsi="Times New Roman" w:cs="Times New Roman"/>
          <w:i w:val="0"/>
          <w:sz w:val="22"/>
          <w:szCs w:val="22"/>
        </w:rPr>
        <w:t>Hamayatul</w:t>
      </w:r>
      <w:proofErr w:type="spellEnd"/>
      <w:r w:rsidR="00C17F7B">
        <w:rPr>
          <w:rFonts w:ascii="Times New Roman" w:hAnsi="Times New Roman" w:cs="Times New Roman"/>
          <w:i w:val="0"/>
          <w:sz w:val="22"/>
          <w:szCs w:val="22"/>
        </w:rPr>
        <w:t xml:space="preserve"> </w:t>
      </w:r>
      <w:proofErr w:type="spellStart"/>
      <w:r w:rsidR="00C17F7B">
        <w:rPr>
          <w:rFonts w:ascii="Times New Roman" w:hAnsi="Times New Roman" w:cs="Times New Roman"/>
          <w:i w:val="0"/>
          <w:sz w:val="22"/>
          <w:szCs w:val="22"/>
        </w:rPr>
        <w:t>Ummah</w:t>
      </w:r>
      <w:proofErr w:type="spellEnd"/>
      <w:r w:rsidR="00C17F7B">
        <w:rPr>
          <w:rFonts w:ascii="Times New Roman" w:hAnsi="Times New Roman" w:cs="Times New Roman"/>
          <w:i w:val="0"/>
          <w:sz w:val="22"/>
          <w:szCs w:val="22"/>
        </w:rPr>
        <w:t xml:space="preserve"> Syarif</w:t>
      </w:r>
      <w:r w:rsidR="00C17F7B">
        <w:rPr>
          <w:rFonts w:ascii="Times New Roman" w:hAnsi="Times New Roman" w:cs="Times New Roman"/>
          <w:i w:val="0"/>
          <w:sz w:val="22"/>
          <w:szCs w:val="22"/>
          <w:vertAlign w:val="superscript"/>
        </w:rPr>
        <w:t>6</w:t>
      </w:r>
    </w:p>
    <w:p w14:paraId="7F8A89DF" w14:textId="77777777" w:rsidR="00881ECA" w:rsidRPr="00881ECA" w:rsidRDefault="00881ECA" w:rsidP="00881ECA">
      <w:pPr>
        <w:pStyle w:val="Penulis"/>
        <w:spacing w:after="0"/>
        <w:jc w:val="center"/>
        <w:rPr>
          <w:rFonts w:ascii="Times New Roman" w:hAnsi="Times New Roman" w:cs="Times New Roman"/>
          <w:i w:val="0"/>
          <w:sz w:val="22"/>
          <w:szCs w:val="22"/>
          <w:lang w:val="id-ID"/>
        </w:rPr>
      </w:pPr>
      <w:bookmarkStart w:id="0" w:name="_GoBack"/>
      <w:bookmarkEnd w:id="0"/>
    </w:p>
    <w:p w14:paraId="043B3CD9" w14:textId="77777777" w:rsidR="007E10FC" w:rsidRPr="007E10FC" w:rsidRDefault="007E10FC" w:rsidP="00B62346">
      <w:pPr>
        <w:pStyle w:val="Email"/>
        <w:jc w:val="center"/>
        <w:rPr>
          <w:rFonts w:ascii="Times New Roman" w:hAnsi="Times New Roman"/>
          <w:sz w:val="22"/>
          <w:szCs w:val="22"/>
          <w:lang w:val="en-US"/>
        </w:rPr>
      </w:pPr>
      <w:proofErr w:type="gramStart"/>
      <w:r w:rsidRPr="007E10FC">
        <w:rPr>
          <w:rFonts w:ascii="Times New Roman" w:hAnsi="Times New Roman"/>
          <w:sz w:val="22"/>
          <w:szCs w:val="22"/>
          <w:vertAlign w:val="superscript"/>
          <w:lang w:val="en-US"/>
        </w:rPr>
        <w:t>1</w:t>
      </w:r>
      <w:r w:rsidRPr="007E10FC">
        <w:rPr>
          <w:rFonts w:ascii="Times New Roman" w:hAnsi="Times New Roman"/>
          <w:sz w:val="22"/>
          <w:szCs w:val="22"/>
          <w:lang w:val="en-US"/>
        </w:rPr>
        <w:t xml:space="preserve">Student of Master of Infrastructure and Environmental Engineering, </w:t>
      </w:r>
      <w:proofErr w:type="spellStart"/>
      <w:r w:rsidRPr="007E10FC">
        <w:rPr>
          <w:rFonts w:ascii="Times New Roman" w:hAnsi="Times New Roman"/>
          <w:sz w:val="22"/>
          <w:szCs w:val="22"/>
          <w:lang w:val="en-US"/>
        </w:rPr>
        <w:t>Fajar</w:t>
      </w:r>
      <w:proofErr w:type="spellEnd"/>
      <w:r w:rsidRPr="007E10FC">
        <w:rPr>
          <w:rFonts w:ascii="Times New Roman" w:hAnsi="Times New Roman"/>
          <w:sz w:val="22"/>
          <w:szCs w:val="22"/>
          <w:lang w:val="en-US"/>
        </w:rPr>
        <w:t xml:space="preserve"> University, Makassar.</w:t>
      </w:r>
      <w:proofErr w:type="gramEnd"/>
    </w:p>
    <w:p w14:paraId="6F9A079A" w14:textId="688F4EC2" w:rsidR="007E10FC" w:rsidRDefault="007E10FC" w:rsidP="00B62346">
      <w:pPr>
        <w:pStyle w:val="Email"/>
        <w:jc w:val="center"/>
        <w:rPr>
          <w:rFonts w:ascii="Times New Roman" w:hAnsi="Times New Roman"/>
          <w:sz w:val="22"/>
          <w:szCs w:val="22"/>
          <w:lang w:val="en-US"/>
        </w:rPr>
      </w:pPr>
      <w:proofErr w:type="gramStart"/>
      <w:r w:rsidRPr="007E10FC">
        <w:rPr>
          <w:rFonts w:ascii="Times New Roman" w:hAnsi="Times New Roman"/>
          <w:sz w:val="22"/>
          <w:szCs w:val="22"/>
          <w:vertAlign w:val="superscript"/>
          <w:lang w:val="en-US"/>
        </w:rPr>
        <w:t>2</w:t>
      </w:r>
      <w:r w:rsidRPr="007E10FC">
        <w:rPr>
          <w:rFonts w:ascii="Times New Roman" w:hAnsi="Times New Roman"/>
          <w:sz w:val="22"/>
          <w:szCs w:val="22"/>
          <w:lang w:val="en-US"/>
        </w:rPr>
        <w:t xml:space="preserve">Student of Civil Engineering Study Program, </w:t>
      </w:r>
      <w:proofErr w:type="spellStart"/>
      <w:r w:rsidRPr="007E10FC">
        <w:rPr>
          <w:rFonts w:ascii="Times New Roman" w:hAnsi="Times New Roman"/>
          <w:sz w:val="22"/>
          <w:szCs w:val="22"/>
          <w:lang w:val="en-US"/>
        </w:rPr>
        <w:t>Fajar</w:t>
      </w:r>
      <w:proofErr w:type="spellEnd"/>
      <w:r w:rsidRPr="007E10FC">
        <w:rPr>
          <w:rFonts w:ascii="Times New Roman" w:hAnsi="Times New Roman"/>
          <w:sz w:val="22"/>
          <w:szCs w:val="22"/>
          <w:lang w:val="en-US"/>
        </w:rPr>
        <w:t xml:space="preserve"> University, Makassar.</w:t>
      </w:r>
      <w:proofErr w:type="gramEnd"/>
    </w:p>
    <w:p w14:paraId="032296AF" w14:textId="0E3125F9" w:rsidR="007E10FC" w:rsidRDefault="007E10FC" w:rsidP="00B62346">
      <w:pPr>
        <w:pStyle w:val="Email"/>
        <w:rPr>
          <w:rFonts w:ascii="Times New Roman" w:hAnsi="Times New Roman"/>
          <w:i w:val="0"/>
          <w:iCs/>
          <w:sz w:val="22"/>
          <w:szCs w:val="22"/>
          <w:lang w:val="en-US"/>
        </w:rPr>
      </w:pPr>
      <w:proofErr w:type="gramStart"/>
      <w:r w:rsidRPr="007E10FC">
        <w:rPr>
          <w:rFonts w:ascii="Times New Roman" w:hAnsi="Times New Roman"/>
          <w:sz w:val="22"/>
          <w:szCs w:val="22"/>
          <w:vertAlign w:val="superscript"/>
          <w:lang w:val="en-US"/>
        </w:rPr>
        <w:t>3</w:t>
      </w:r>
      <w:r w:rsidR="00D24401">
        <w:rPr>
          <w:rFonts w:ascii="Times New Roman" w:hAnsi="Times New Roman"/>
          <w:sz w:val="22"/>
          <w:szCs w:val="22"/>
          <w:vertAlign w:val="superscript"/>
          <w:lang w:val="en-US"/>
        </w:rPr>
        <w:t>4</w:t>
      </w:r>
      <w:r w:rsidR="00C17F7B">
        <w:rPr>
          <w:rFonts w:ascii="Times New Roman" w:hAnsi="Times New Roman"/>
          <w:sz w:val="22"/>
          <w:szCs w:val="22"/>
          <w:vertAlign w:val="superscript"/>
          <w:lang w:val="en-US"/>
        </w:rPr>
        <w:t>5</w:t>
      </w:r>
      <w:r w:rsidRPr="007E10FC">
        <w:rPr>
          <w:rFonts w:ascii="Times New Roman" w:hAnsi="Times New Roman"/>
          <w:sz w:val="22"/>
          <w:szCs w:val="22"/>
          <w:lang w:val="en-US"/>
        </w:rPr>
        <w:t xml:space="preserve">Lecturer of Master of Infrastructure and Environmental Engineering, </w:t>
      </w:r>
      <w:proofErr w:type="spellStart"/>
      <w:r w:rsidRPr="007E10FC">
        <w:rPr>
          <w:rFonts w:ascii="Times New Roman" w:hAnsi="Times New Roman"/>
          <w:sz w:val="22"/>
          <w:szCs w:val="22"/>
          <w:lang w:val="en-US"/>
        </w:rPr>
        <w:t>Fajar</w:t>
      </w:r>
      <w:proofErr w:type="spellEnd"/>
      <w:r w:rsidRPr="007E10FC">
        <w:rPr>
          <w:rFonts w:ascii="Times New Roman" w:hAnsi="Times New Roman"/>
          <w:sz w:val="22"/>
          <w:szCs w:val="22"/>
          <w:lang w:val="en-US"/>
        </w:rPr>
        <w:t xml:space="preserve"> University, Makassar</w:t>
      </w:r>
      <w:r>
        <w:rPr>
          <w:rFonts w:ascii="Times New Roman" w:hAnsi="Times New Roman"/>
          <w:i w:val="0"/>
          <w:iCs/>
          <w:sz w:val="22"/>
          <w:szCs w:val="22"/>
          <w:lang w:val="en-US"/>
        </w:rPr>
        <w:t>.</w:t>
      </w:r>
      <w:proofErr w:type="gramEnd"/>
    </w:p>
    <w:p w14:paraId="6ECD6ADE" w14:textId="3C5C7A14" w:rsidR="00C17F7B" w:rsidRPr="007E10FC" w:rsidRDefault="00C17F7B" w:rsidP="00B62346">
      <w:pPr>
        <w:pStyle w:val="Email"/>
        <w:jc w:val="center"/>
        <w:rPr>
          <w:rFonts w:ascii="Times New Roman" w:hAnsi="Times New Roman"/>
          <w:sz w:val="22"/>
          <w:szCs w:val="22"/>
          <w:lang w:val="en-US"/>
        </w:rPr>
      </w:pPr>
      <w:r>
        <w:rPr>
          <w:rFonts w:ascii="Times New Roman" w:hAnsi="Times New Roman"/>
          <w:sz w:val="22"/>
          <w:szCs w:val="22"/>
          <w:vertAlign w:val="superscript"/>
          <w:lang w:val="en-US"/>
        </w:rPr>
        <w:t>6</w:t>
      </w:r>
      <w:r>
        <w:rPr>
          <w:rFonts w:ascii="Times New Roman" w:hAnsi="Times New Roman"/>
          <w:sz w:val="22"/>
          <w:szCs w:val="22"/>
          <w:lang w:val="en-US"/>
        </w:rPr>
        <w:t xml:space="preserve">Lecturer of Engineering Faculty, </w:t>
      </w:r>
      <w:proofErr w:type="spellStart"/>
      <w:r w:rsidRPr="007E10FC">
        <w:rPr>
          <w:rFonts w:ascii="Times New Roman" w:hAnsi="Times New Roman"/>
          <w:sz w:val="22"/>
          <w:szCs w:val="22"/>
          <w:lang w:val="en-US"/>
        </w:rPr>
        <w:t>Fajar</w:t>
      </w:r>
      <w:proofErr w:type="spellEnd"/>
      <w:r w:rsidRPr="007E10FC">
        <w:rPr>
          <w:rFonts w:ascii="Times New Roman" w:hAnsi="Times New Roman"/>
          <w:sz w:val="22"/>
          <w:szCs w:val="22"/>
          <w:lang w:val="en-US"/>
        </w:rPr>
        <w:t xml:space="preserve"> University, Makassar</w:t>
      </w:r>
    </w:p>
    <w:p w14:paraId="0385037A" w14:textId="3D72CDF5" w:rsidR="00894E08" w:rsidRPr="00D24401" w:rsidRDefault="007E10FC" w:rsidP="0075416E">
      <w:pPr>
        <w:pStyle w:val="Email"/>
        <w:jc w:val="center"/>
        <w:rPr>
          <w:rStyle w:val="Hyperlink"/>
          <w:rFonts w:ascii="Times New Roman" w:hAnsi="Times New Roman"/>
          <w:i w:val="0"/>
          <w:color w:val="auto"/>
          <w:sz w:val="22"/>
          <w:szCs w:val="22"/>
          <w:u w:val="none"/>
          <w:lang w:val="en-US"/>
        </w:rPr>
      </w:pPr>
      <w:r>
        <w:rPr>
          <w:rFonts w:ascii="Times New Roman" w:hAnsi="Times New Roman"/>
          <w:sz w:val="22"/>
          <w:szCs w:val="22"/>
          <w:lang w:val="id-ID"/>
        </w:rPr>
        <w:t>E</w:t>
      </w:r>
      <w:r w:rsidRPr="00AD484F">
        <w:rPr>
          <w:rFonts w:ascii="Times New Roman" w:hAnsi="Times New Roman"/>
          <w:sz w:val="22"/>
          <w:szCs w:val="22"/>
        </w:rPr>
        <w:t>mail</w:t>
      </w:r>
      <w:r>
        <w:rPr>
          <w:rFonts w:ascii="Times New Roman" w:hAnsi="Times New Roman"/>
          <w:sz w:val="22"/>
          <w:szCs w:val="22"/>
          <w:lang w:val="id-ID"/>
        </w:rPr>
        <w:t xml:space="preserve"> </w:t>
      </w:r>
      <w:r w:rsidRPr="00AD484F">
        <w:rPr>
          <w:rFonts w:ascii="Times New Roman" w:hAnsi="Times New Roman"/>
          <w:sz w:val="22"/>
          <w:szCs w:val="22"/>
        </w:rPr>
        <w:t xml:space="preserve">: </w:t>
      </w:r>
      <w:r w:rsidRPr="00AD484F">
        <w:rPr>
          <w:rFonts w:ascii="Times New Roman" w:hAnsi="Times New Roman"/>
          <w:sz w:val="22"/>
          <w:szCs w:val="22"/>
          <w:vertAlign w:val="superscript"/>
        </w:rPr>
        <w:t>1</w:t>
      </w:r>
      <w:r>
        <w:rPr>
          <w:rFonts w:ascii="Times New Roman" w:hAnsi="Times New Roman"/>
          <w:sz w:val="22"/>
          <w:szCs w:val="22"/>
          <w:vertAlign w:val="superscript"/>
          <w:lang w:val="id-ID"/>
        </w:rPr>
        <w:t xml:space="preserve"> </w:t>
      </w:r>
      <w:r>
        <w:rPr>
          <w:rFonts w:ascii="Times New Roman" w:hAnsi="Times New Roman"/>
          <w:sz w:val="22"/>
          <w:szCs w:val="22"/>
          <w:lang w:val="en-US"/>
        </w:rPr>
        <w:t>Herwinarahayuputri26@gmail.com</w:t>
      </w:r>
      <w:r>
        <w:rPr>
          <w:rFonts w:ascii="Times New Roman" w:hAnsi="Times New Roman"/>
          <w:sz w:val="22"/>
          <w:szCs w:val="22"/>
          <w:lang w:val="id-ID"/>
        </w:rPr>
        <w:t>.</w:t>
      </w:r>
      <w:r w:rsidR="00D24401" w:rsidRPr="00D24401">
        <w:rPr>
          <w:rFonts w:ascii="Times New Roman" w:hAnsi="Times New Roman"/>
          <w:sz w:val="22"/>
          <w:szCs w:val="22"/>
          <w:vertAlign w:val="superscript"/>
          <w:lang w:val="id-ID"/>
        </w:rPr>
        <w:t xml:space="preserve"> </w:t>
      </w:r>
      <w:proofErr w:type="gramStart"/>
      <w:r w:rsidR="00D24401">
        <w:rPr>
          <w:rFonts w:ascii="Times New Roman" w:hAnsi="Times New Roman"/>
          <w:sz w:val="22"/>
          <w:szCs w:val="22"/>
          <w:vertAlign w:val="superscript"/>
          <w:lang w:val="en-US"/>
        </w:rPr>
        <w:t>2</w:t>
      </w:r>
      <w:r w:rsidR="00D24401">
        <w:rPr>
          <w:rFonts w:ascii="Times New Roman" w:hAnsi="Times New Roman"/>
          <w:sz w:val="22"/>
          <w:szCs w:val="22"/>
          <w:vertAlign w:val="superscript"/>
          <w:lang w:val="id-ID"/>
        </w:rPr>
        <w:t xml:space="preserve"> </w:t>
      </w:r>
      <w:hyperlink r:id="rId15" w:history="1">
        <w:r w:rsidR="0075416E" w:rsidRPr="00297F6D">
          <w:rPr>
            <w:rStyle w:val="Hyperlink"/>
            <w:rFonts w:ascii="Times New Roman" w:hAnsi="Times New Roman"/>
            <w:sz w:val="22"/>
            <w:szCs w:val="22"/>
            <w:lang w:val="en-US"/>
          </w:rPr>
          <w:t>firmanpaledung733@gmail.com</w:t>
        </w:r>
      </w:hyperlink>
      <w:r w:rsidR="0075416E">
        <w:rPr>
          <w:rFonts w:ascii="Times New Roman" w:hAnsi="Times New Roman"/>
          <w:sz w:val="22"/>
          <w:szCs w:val="22"/>
          <w:lang w:val="en-US"/>
        </w:rPr>
        <w:t>.</w:t>
      </w:r>
      <w:proofErr w:type="gramEnd"/>
      <w:r w:rsidR="0075416E">
        <w:rPr>
          <w:rFonts w:ascii="Times New Roman" w:hAnsi="Times New Roman"/>
          <w:sz w:val="22"/>
          <w:szCs w:val="22"/>
          <w:lang w:val="en-US"/>
        </w:rPr>
        <w:t xml:space="preserve"> </w:t>
      </w:r>
      <w:r w:rsidR="00D24401">
        <w:rPr>
          <w:rFonts w:ascii="Times New Roman" w:hAnsi="Times New Roman"/>
          <w:sz w:val="22"/>
          <w:szCs w:val="22"/>
          <w:vertAlign w:val="superscript"/>
          <w:lang w:val="en-US"/>
        </w:rPr>
        <w:t>3</w:t>
      </w:r>
      <w:r>
        <w:rPr>
          <w:rFonts w:ascii="Times New Roman" w:hAnsi="Times New Roman"/>
          <w:sz w:val="22"/>
          <w:szCs w:val="22"/>
          <w:vertAlign w:val="superscript"/>
          <w:lang w:val="id-ID"/>
        </w:rPr>
        <w:t>*</w:t>
      </w:r>
      <w:r w:rsidR="0075416E" w:rsidRPr="0075416E">
        <w:rPr>
          <w:rFonts w:ascii="Times New Roman" w:hAnsi="Times New Roman"/>
          <w:sz w:val="22"/>
          <w:szCs w:val="22"/>
          <w:lang w:val="en-US"/>
        </w:rPr>
        <w:t>erni_nurzaman@yahoo.com</w:t>
      </w:r>
      <w:r>
        <w:rPr>
          <w:rFonts w:ascii="Times New Roman" w:hAnsi="Times New Roman"/>
          <w:sz w:val="22"/>
          <w:szCs w:val="22"/>
          <w:lang w:val="id-ID"/>
        </w:rPr>
        <w:t xml:space="preserve">. </w:t>
      </w:r>
      <w:r w:rsidR="00D24401">
        <w:rPr>
          <w:rFonts w:ascii="Times New Roman" w:hAnsi="Times New Roman"/>
          <w:sz w:val="22"/>
          <w:szCs w:val="22"/>
          <w:vertAlign w:val="superscript"/>
          <w:lang w:val="en-US"/>
        </w:rPr>
        <w:t>4</w:t>
      </w:r>
      <w:r w:rsidR="00D24401">
        <w:rPr>
          <w:rFonts w:ascii="Times New Roman" w:hAnsi="Times New Roman"/>
          <w:sz w:val="22"/>
          <w:szCs w:val="22"/>
          <w:lang w:val="en-US"/>
        </w:rPr>
        <w:t>poppyindrayani@hotmail.co.jp.</w:t>
      </w:r>
      <w:r w:rsidR="005A2BC6" w:rsidRPr="005A2BC6">
        <w:rPr>
          <w:rFonts w:ascii="Times New Roman" w:hAnsi="Times New Roman"/>
          <w:sz w:val="22"/>
          <w:szCs w:val="22"/>
          <w:vertAlign w:val="superscript"/>
          <w:lang w:val="en-US"/>
        </w:rPr>
        <w:t>5</w:t>
      </w:r>
      <w:r w:rsidR="005A2BC6">
        <w:rPr>
          <w:rFonts w:ascii="Times New Roman" w:hAnsi="Times New Roman"/>
          <w:sz w:val="22"/>
          <w:szCs w:val="22"/>
          <w:lang w:val="en-US"/>
        </w:rPr>
        <w:t>ritnawati.nn@gmail.com.</w:t>
      </w:r>
      <w:r w:rsidR="005A2BC6" w:rsidRPr="005A2BC6">
        <w:rPr>
          <w:rFonts w:ascii="Times New Roman" w:hAnsi="Times New Roman"/>
          <w:sz w:val="22"/>
          <w:szCs w:val="22"/>
          <w:vertAlign w:val="superscript"/>
          <w:lang w:val="en-US"/>
        </w:rPr>
        <w:t>6</w:t>
      </w:r>
      <w:r w:rsidR="005A2BC6">
        <w:rPr>
          <w:rFonts w:ascii="Times New Roman" w:hAnsi="Times New Roman"/>
          <w:sz w:val="22"/>
          <w:szCs w:val="22"/>
          <w:lang w:val="en-US"/>
        </w:rPr>
        <w:t>humayatulu@yahoo.com.</w:t>
      </w:r>
    </w:p>
    <w:p w14:paraId="375823C3" w14:textId="77777777" w:rsidR="00B97706" w:rsidRDefault="00B97706" w:rsidP="009F130D">
      <w:pPr>
        <w:pStyle w:val="Email"/>
        <w:jc w:val="center"/>
        <w:rPr>
          <w:rStyle w:val="Hyperlink"/>
          <w:rFonts w:ascii="Times New Roman" w:hAnsi="Times New Roman"/>
          <w:i w:val="0"/>
          <w:color w:val="auto"/>
          <w:sz w:val="22"/>
          <w:szCs w:val="22"/>
          <w:u w:val="none"/>
          <w:lang w:val="id-ID"/>
        </w:rPr>
      </w:pPr>
    </w:p>
    <w:p w14:paraId="4B60C808" w14:textId="77777777" w:rsidR="00B97706" w:rsidRPr="009F130D" w:rsidRDefault="00B97706" w:rsidP="009F130D">
      <w:pPr>
        <w:pStyle w:val="Email"/>
        <w:jc w:val="center"/>
        <w:rPr>
          <w:rStyle w:val="Hyperlink"/>
          <w:rFonts w:ascii="Times New Roman" w:hAnsi="Times New Roman"/>
          <w:i w:val="0"/>
          <w:color w:val="auto"/>
          <w:sz w:val="22"/>
          <w:szCs w:val="22"/>
          <w:u w:val="none"/>
          <w:lang w:val="id-ID"/>
        </w:rPr>
      </w:pPr>
    </w:p>
    <w:tbl>
      <w:tblPr>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940"/>
        <w:gridCol w:w="284"/>
        <w:gridCol w:w="6061"/>
      </w:tblGrid>
      <w:tr w:rsidR="00517687" w:rsidRPr="00840C2B" w14:paraId="007F80A9" w14:textId="77777777" w:rsidTr="0013704F">
        <w:trPr>
          <w:trHeight w:val="421"/>
        </w:trPr>
        <w:tc>
          <w:tcPr>
            <w:tcW w:w="2940" w:type="dxa"/>
            <w:tcBorders>
              <w:top w:val="nil"/>
              <w:left w:val="nil"/>
              <w:bottom w:val="single" w:sz="4" w:space="0" w:color="auto"/>
              <w:right w:val="nil"/>
            </w:tcBorders>
            <w:vAlign w:val="center"/>
          </w:tcPr>
          <w:p w14:paraId="1F2B39ED" w14:textId="78E81B23" w:rsidR="0039158F" w:rsidRPr="001E430C" w:rsidRDefault="00843340" w:rsidP="00102EFC">
            <w:pPr>
              <w:pStyle w:val="InfoArtikel"/>
              <w:rPr>
                <w:rFonts w:ascii="Times New Roman" w:hAnsi="Times New Roman" w:cs="Times New Roman"/>
                <w:b w:val="0"/>
                <w:bCs/>
                <w:color w:val="000000"/>
                <w:sz w:val="22"/>
                <w:szCs w:val="22"/>
              </w:rPr>
            </w:pPr>
            <w:r w:rsidRPr="001E430C">
              <w:rPr>
                <w:rFonts w:ascii="Times New Roman" w:hAnsi="Times New Roman" w:cs="Times New Roman"/>
                <w:b w:val="0"/>
                <w:bCs/>
                <w:color w:val="000000"/>
                <w:sz w:val="22"/>
                <w:szCs w:val="22"/>
              </w:rPr>
              <w:t xml:space="preserve">A </w:t>
            </w:r>
            <w:r w:rsidR="000325EA" w:rsidRPr="001E430C">
              <w:rPr>
                <w:rFonts w:ascii="Times New Roman" w:hAnsi="Times New Roman" w:cs="Times New Roman"/>
                <w:b w:val="0"/>
                <w:bCs/>
                <w:color w:val="000000"/>
                <w:sz w:val="22"/>
                <w:szCs w:val="22"/>
              </w:rPr>
              <w:t>R T I</w:t>
            </w:r>
            <w:r w:rsidR="000B0E10" w:rsidRPr="001E430C">
              <w:rPr>
                <w:rFonts w:ascii="Times New Roman" w:hAnsi="Times New Roman" w:cs="Times New Roman"/>
                <w:b w:val="0"/>
                <w:bCs/>
                <w:color w:val="000000"/>
                <w:sz w:val="22"/>
                <w:szCs w:val="22"/>
              </w:rPr>
              <w:t xml:space="preserve"> C L E</w:t>
            </w:r>
            <w:r w:rsidR="00766FFE" w:rsidRPr="001E430C">
              <w:rPr>
                <w:rFonts w:ascii="Times New Roman" w:hAnsi="Times New Roman" w:cs="Times New Roman"/>
                <w:b w:val="0"/>
                <w:bCs/>
                <w:color w:val="000000"/>
                <w:sz w:val="22"/>
                <w:szCs w:val="22"/>
              </w:rPr>
              <w:t xml:space="preserve">  I N F O </w:t>
            </w:r>
          </w:p>
        </w:tc>
        <w:tc>
          <w:tcPr>
            <w:tcW w:w="284" w:type="dxa"/>
            <w:vMerge w:val="restart"/>
            <w:tcBorders>
              <w:top w:val="nil"/>
              <w:left w:val="nil"/>
              <w:right w:val="nil"/>
            </w:tcBorders>
          </w:tcPr>
          <w:p w14:paraId="5859F27E" w14:textId="77777777" w:rsidR="0039158F" w:rsidRPr="00840C2B" w:rsidRDefault="0039158F" w:rsidP="00102EFC">
            <w:pPr>
              <w:pStyle w:val="Abstrak"/>
              <w:rPr>
                <w:rFonts w:ascii="Times New Roman" w:hAnsi="Times New Roman"/>
                <w:sz w:val="22"/>
                <w:szCs w:val="22"/>
              </w:rPr>
            </w:pPr>
          </w:p>
        </w:tc>
        <w:tc>
          <w:tcPr>
            <w:tcW w:w="6061" w:type="dxa"/>
            <w:tcBorders>
              <w:top w:val="single" w:sz="2" w:space="0" w:color="auto"/>
              <w:left w:val="nil"/>
              <w:bottom w:val="single" w:sz="2" w:space="0" w:color="auto"/>
              <w:right w:val="nil"/>
            </w:tcBorders>
            <w:vAlign w:val="center"/>
          </w:tcPr>
          <w:p w14:paraId="0DB8AADC" w14:textId="1FC9833C" w:rsidR="0039158F" w:rsidRPr="00B34009" w:rsidRDefault="00656766" w:rsidP="00656766">
            <w:pPr>
              <w:pStyle w:val="Abstrak"/>
              <w:rPr>
                <w:rFonts w:ascii="Times New Roman" w:hAnsi="Times New Roman"/>
                <w:iCs w:val="0"/>
                <w:sz w:val="22"/>
                <w:szCs w:val="22"/>
              </w:rPr>
            </w:pPr>
            <w:r w:rsidRPr="00B34009">
              <w:rPr>
                <w:rFonts w:ascii="Times New Roman" w:hAnsi="Times New Roman"/>
                <w:iCs w:val="0"/>
                <w:sz w:val="22"/>
                <w:szCs w:val="22"/>
              </w:rPr>
              <w:t>A</w:t>
            </w:r>
            <w:r w:rsidR="00CB2213" w:rsidRPr="00B34009">
              <w:rPr>
                <w:rFonts w:ascii="Times New Roman" w:hAnsi="Times New Roman"/>
                <w:iCs w:val="0"/>
                <w:sz w:val="22"/>
                <w:szCs w:val="22"/>
              </w:rPr>
              <w:t xml:space="preserve"> </w:t>
            </w:r>
            <w:r w:rsidR="0039158F" w:rsidRPr="00B34009">
              <w:rPr>
                <w:rFonts w:ascii="Times New Roman" w:hAnsi="Times New Roman"/>
                <w:iCs w:val="0"/>
                <w:sz w:val="22"/>
                <w:szCs w:val="22"/>
              </w:rPr>
              <w:t>B</w:t>
            </w:r>
            <w:r w:rsidR="00CB2213" w:rsidRPr="00B34009">
              <w:rPr>
                <w:rFonts w:ascii="Times New Roman" w:hAnsi="Times New Roman"/>
                <w:iCs w:val="0"/>
                <w:sz w:val="22"/>
                <w:szCs w:val="22"/>
              </w:rPr>
              <w:t xml:space="preserve"> </w:t>
            </w:r>
            <w:r w:rsidR="0039158F" w:rsidRPr="00B34009">
              <w:rPr>
                <w:rFonts w:ascii="Times New Roman" w:hAnsi="Times New Roman"/>
                <w:iCs w:val="0"/>
                <w:sz w:val="22"/>
                <w:szCs w:val="22"/>
              </w:rPr>
              <w:t>S</w:t>
            </w:r>
            <w:r w:rsidR="00CB2213" w:rsidRPr="00B34009">
              <w:rPr>
                <w:rFonts w:ascii="Times New Roman" w:hAnsi="Times New Roman"/>
                <w:iCs w:val="0"/>
                <w:sz w:val="22"/>
                <w:szCs w:val="22"/>
              </w:rPr>
              <w:t xml:space="preserve"> </w:t>
            </w:r>
            <w:r w:rsidR="0039158F" w:rsidRPr="00B34009">
              <w:rPr>
                <w:rFonts w:ascii="Times New Roman" w:hAnsi="Times New Roman"/>
                <w:iCs w:val="0"/>
                <w:sz w:val="22"/>
                <w:szCs w:val="22"/>
              </w:rPr>
              <w:t>T</w:t>
            </w:r>
            <w:r w:rsidR="00CB2213" w:rsidRPr="00B34009">
              <w:rPr>
                <w:rFonts w:ascii="Times New Roman" w:hAnsi="Times New Roman"/>
                <w:iCs w:val="0"/>
                <w:sz w:val="22"/>
                <w:szCs w:val="22"/>
              </w:rPr>
              <w:t xml:space="preserve"> </w:t>
            </w:r>
            <w:r w:rsidR="0039158F" w:rsidRPr="00B34009">
              <w:rPr>
                <w:rFonts w:ascii="Times New Roman" w:hAnsi="Times New Roman"/>
                <w:iCs w:val="0"/>
                <w:sz w:val="22"/>
                <w:szCs w:val="22"/>
              </w:rPr>
              <w:t>R</w:t>
            </w:r>
            <w:r w:rsidR="00CB2213" w:rsidRPr="00B34009">
              <w:rPr>
                <w:rFonts w:ascii="Times New Roman" w:hAnsi="Times New Roman"/>
                <w:iCs w:val="0"/>
                <w:sz w:val="22"/>
                <w:szCs w:val="22"/>
              </w:rPr>
              <w:t xml:space="preserve"> </w:t>
            </w:r>
            <w:r w:rsidR="008E017B" w:rsidRPr="00B34009">
              <w:rPr>
                <w:rFonts w:ascii="Times New Roman" w:hAnsi="Times New Roman"/>
                <w:iCs w:val="0"/>
                <w:sz w:val="22"/>
                <w:szCs w:val="22"/>
              </w:rPr>
              <w:t>A</w:t>
            </w:r>
            <w:r w:rsidR="00CB2213" w:rsidRPr="00B34009">
              <w:rPr>
                <w:rFonts w:ascii="Times New Roman" w:hAnsi="Times New Roman"/>
                <w:iCs w:val="0"/>
                <w:sz w:val="22"/>
                <w:szCs w:val="22"/>
              </w:rPr>
              <w:t xml:space="preserve"> </w:t>
            </w:r>
            <w:r w:rsidR="008E017B" w:rsidRPr="00B34009">
              <w:rPr>
                <w:rFonts w:ascii="Times New Roman" w:hAnsi="Times New Roman"/>
                <w:iCs w:val="0"/>
                <w:sz w:val="22"/>
                <w:szCs w:val="22"/>
              </w:rPr>
              <w:t>C</w:t>
            </w:r>
            <w:r w:rsidR="00CB2213" w:rsidRPr="00B34009">
              <w:rPr>
                <w:rFonts w:ascii="Times New Roman" w:hAnsi="Times New Roman"/>
                <w:iCs w:val="0"/>
                <w:sz w:val="22"/>
                <w:szCs w:val="22"/>
              </w:rPr>
              <w:t xml:space="preserve"> </w:t>
            </w:r>
            <w:r w:rsidR="008E017B" w:rsidRPr="00B34009">
              <w:rPr>
                <w:rFonts w:ascii="Times New Roman" w:hAnsi="Times New Roman"/>
                <w:iCs w:val="0"/>
                <w:sz w:val="22"/>
                <w:szCs w:val="22"/>
              </w:rPr>
              <w:t>T</w:t>
            </w:r>
          </w:p>
        </w:tc>
      </w:tr>
      <w:tr w:rsidR="00517687" w:rsidRPr="00840C2B" w14:paraId="5F53504C" w14:textId="77777777" w:rsidTr="0013704F">
        <w:trPr>
          <w:trHeight w:val="1136"/>
        </w:trPr>
        <w:tc>
          <w:tcPr>
            <w:tcW w:w="2940" w:type="dxa"/>
            <w:tcBorders>
              <w:top w:val="single" w:sz="4" w:space="0" w:color="auto"/>
              <w:left w:val="nil"/>
              <w:bottom w:val="single" w:sz="2" w:space="0" w:color="auto"/>
              <w:right w:val="nil"/>
            </w:tcBorders>
            <w:vAlign w:val="center"/>
          </w:tcPr>
          <w:p w14:paraId="3677727E" w14:textId="6E88EAE3" w:rsidR="009F4887" w:rsidRPr="00B34009" w:rsidRDefault="004B17DE" w:rsidP="00D46526">
            <w:pPr>
              <w:pStyle w:val="Katakunci"/>
              <w:rPr>
                <w:rFonts w:ascii="Times New Roman" w:hAnsi="Times New Roman"/>
                <w:i w:val="0"/>
                <w:sz w:val="20"/>
                <w:szCs w:val="22"/>
              </w:rPr>
            </w:pPr>
            <w:r w:rsidRPr="00B34009">
              <w:rPr>
                <w:rFonts w:ascii="Times New Roman" w:hAnsi="Times New Roman"/>
                <w:i w:val="0"/>
                <w:sz w:val="20"/>
                <w:szCs w:val="22"/>
              </w:rPr>
              <w:t>Arti</w:t>
            </w:r>
            <w:r w:rsidR="00926F4B" w:rsidRPr="00B34009">
              <w:rPr>
                <w:rFonts w:ascii="Times New Roman" w:hAnsi="Times New Roman"/>
                <w:i w:val="0"/>
                <w:sz w:val="20"/>
                <w:szCs w:val="22"/>
              </w:rPr>
              <w:t>c</w:t>
            </w:r>
            <w:r w:rsidR="00B63734" w:rsidRPr="00B34009">
              <w:rPr>
                <w:rFonts w:ascii="Times New Roman" w:hAnsi="Times New Roman"/>
                <w:i w:val="0"/>
                <w:sz w:val="20"/>
                <w:szCs w:val="22"/>
              </w:rPr>
              <w:t>le</w:t>
            </w:r>
            <w:r w:rsidRPr="00B34009">
              <w:rPr>
                <w:rFonts w:ascii="Times New Roman" w:hAnsi="Times New Roman"/>
                <w:i w:val="0"/>
                <w:sz w:val="20"/>
                <w:szCs w:val="22"/>
              </w:rPr>
              <w:t xml:space="preserve"> </w:t>
            </w:r>
            <w:r w:rsidR="00D46526">
              <w:rPr>
                <w:rFonts w:ascii="Times New Roman" w:hAnsi="Times New Roman"/>
                <w:i w:val="0"/>
                <w:sz w:val="20"/>
                <w:szCs w:val="22"/>
                <w:lang w:val="id-ID"/>
              </w:rPr>
              <w:t>H</w:t>
            </w:r>
            <w:proofErr w:type="spellStart"/>
            <w:r w:rsidR="00D46526">
              <w:rPr>
                <w:rFonts w:ascii="Times New Roman" w:hAnsi="Times New Roman"/>
                <w:i w:val="0"/>
                <w:sz w:val="20"/>
                <w:szCs w:val="22"/>
              </w:rPr>
              <w:t>istor</w:t>
            </w:r>
            <w:proofErr w:type="spellEnd"/>
            <w:r w:rsidR="00D46526">
              <w:rPr>
                <w:rFonts w:ascii="Times New Roman" w:hAnsi="Times New Roman"/>
                <w:i w:val="0"/>
                <w:sz w:val="20"/>
                <w:szCs w:val="22"/>
                <w:lang w:val="id-ID"/>
              </w:rPr>
              <w:t xml:space="preserve">y </w:t>
            </w:r>
            <w:r w:rsidR="009F4887" w:rsidRPr="00B34009">
              <w:rPr>
                <w:rFonts w:ascii="Times New Roman" w:hAnsi="Times New Roman"/>
                <w:i w:val="0"/>
                <w:sz w:val="20"/>
                <w:szCs w:val="22"/>
              </w:rPr>
              <w:t xml:space="preserve">: </w:t>
            </w:r>
          </w:p>
          <w:p w14:paraId="1F700DDD" w14:textId="20CCF74C" w:rsidR="0059211D" w:rsidRPr="00D46526" w:rsidRDefault="004B17DE" w:rsidP="00FB54B6">
            <w:pPr>
              <w:pStyle w:val="Isikatakunci"/>
              <w:tabs>
                <w:tab w:val="left" w:pos="1422"/>
              </w:tabs>
              <w:rPr>
                <w:rFonts w:ascii="Times New Roman" w:hAnsi="Times New Roman"/>
                <w:sz w:val="20"/>
                <w:szCs w:val="22"/>
              </w:rPr>
            </w:pPr>
            <w:r w:rsidRPr="004B17DE">
              <w:rPr>
                <w:rFonts w:ascii="Times New Roman" w:hAnsi="Times New Roman"/>
                <w:sz w:val="20"/>
                <w:szCs w:val="22"/>
                <w:lang w:val="en-ID"/>
              </w:rPr>
              <w:t>Arti</w:t>
            </w:r>
            <w:r w:rsidR="00FB54B6">
              <w:rPr>
                <w:rFonts w:ascii="Times New Roman" w:hAnsi="Times New Roman"/>
                <w:sz w:val="20"/>
                <w:szCs w:val="22"/>
              </w:rPr>
              <w:t>cle entry</w:t>
            </w:r>
            <w:r w:rsidR="00D46526">
              <w:rPr>
                <w:rFonts w:ascii="Times New Roman" w:hAnsi="Times New Roman"/>
                <w:sz w:val="20"/>
                <w:szCs w:val="22"/>
              </w:rPr>
              <w:tab/>
              <w:t>:</w:t>
            </w:r>
          </w:p>
          <w:p w14:paraId="28D09E2B" w14:textId="4EBB342C" w:rsidR="004B17DE" w:rsidRPr="00D46526" w:rsidRDefault="004B17DE" w:rsidP="00FB54B6">
            <w:pPr>
              <w:pStyle w:val="Isikatakunci"/>
              <w:tabs>
                <w:tab w:val="left" w:pos="1422"/>
              </w:tabs>
              <w:rPr>
                <w:rFonts w:ascii="Times New Roman" w:hAnsi="Times New Roman"/>
                <w:sz w:val="20"/>
                <w:szCs w:val="22"/>
              </w:rPr>
            </w:pPr>
            <w:proofErr w:type="spellStart"/>
            <w:r w:rsidRPr="004B17DE">
              <w:rPr>
                <w:rFonts w:ascii="Times New Roman" w:hAnsi="Times New Roman"/>
                <w:sz w:val="20"/>
                <w:szCs w:val="22"/>
                <w:lang w:val="en-ID"/>
              </w:rPr>
              <w:t>Arti</w:t>
            </w:r>
            <w:proofErr w:type="spellEnd"/>
            <w:r w:rsidR="00FB54B6">
              <w:rPr>
                <w:rFonts w:ascii="Times New Roman" w:hAnsi="Times New Roman"/>
                <w:sz w:val="20"/>
                <w:szCs w:val="22"/>
              </w:rPr>
              <w:t xml:space="preserve">cle </w:t>
            </w:r>
            <w:proofErr w:type="spellStart"/>
            <w:r w:rsidRPr="004B17DE">
              <w:rPr>
                <w:rFonts w:ascii="Times New Roman" w:hAnsi="Times New Roman"/>
                <w:sz w:val="20"/>
                <w:szCs w:val="22"/>
                <w:lang w:val="en-ID"/>
              </w:rPr>
              <w:t>revis</w:t>
            </w:r>
            <w:proofErr w:type="spellEnd"/>
            <w:r w:rsidR="00FB54B6">
              <w:rPr>
                <w:rFonts w:ascii="Times New Roman" w:hAnsi="Times New Roman"/>
                <w:sz w:val="20"/>
                <w:szCs w:val="22"/>
              </w:rPr>
              <w:t>ed</w:t>
            </w:r>
            <w:r w:rsidR="00D46526">
              <w:rPr>
                <w:rFonts w:ascii="Times New Roman" w:hAnsi="Times New Roman"/>
                <w:sz w:val="20"/>
                <w:szCs w:val="22"/>
              </w:rPr>
              <w:tab/>
              <w:t>:</w:t>
            </w:r>
          </w:p>
          <w:p w14:paraId="6650AB04" w14:textId="08912FB3" w:rsidR="004B17DE" w:rsidRPr="00D46526" w:rsidRDefault="004B17DE" w:rsidP="00FB54B6">
            <w:pPr>
              <w:pStyle w:val="Isikatakunci"/>
              <w:tabs>
                <w:tab w:val="left" w:pos="1422"/>
              </w:tabs>
              <w:rPr>
                <w:rFonts w:ascii="Times New Roman" w:hAnsi="Times New Roman"/>
                <w:sz w:val="22"/>
                <w:szCs w:val="22"/>
              </w:rPr>
            </w:pPr>
            <w:r w:rsidRPr="004B17DE">
              <w:rPr>
                <w:rFonts w:ascii="Times New Roman" w:hAnsi="Times New Roman"/>
                <w:sz w:val="20"/>
                <w:szCs w:val="22"/>
                <w:lang w:val="en-ID"/>
              </w:rPr>
              <w:t>Arti</w:t>
            </w:r>
            <w:r w:rsidR="00FB54B6">
              <w:rPr>
                <w:rFonts w:ascii="Times New Roman" w:hAnsi="Times New Roman"/>
                <w:sz w:val="20"/>
                <w:szCs w:val="22"/>
              </w:rPr>
              <w:t>cle received</w:t>
            </w:r>
            <w:r w:rsidR="00D46526">
              <w:rPr>
                <w:rFonts w:ascii="Times New Roman" w:hAnsi="Times New Roman"/>
                <w:sz w:val="20"/>
                <w:szCs w:val="22"/>
              </w:rPr>
              <w:tab/>
              <w:t>:</w:t>
            </w:r>
          </w:p>
        </w:tc>
        <w:tc>
          <w:tcPr>
            <w:tcW w:w="284" w:type="dxa"/>
            <w:vMerge/>
            <w:tcBorders>
              <w:left w:val="nil"/>
              <w:right w:val="nil"/>
            </w:tcBorders>
          </w:tcPr>
          <w:p w14:paraId="3FBD98A9" w14:textId="77777777" w:rsidR="0059211D" w:rsidRPr="00840C2B" w:rsidRDefault="0059211D" w:rsidP="0059211D">
            <w:pPr>
              <w:pStyle w:val="Isiabstrak"/>
              <w:rPr>
                <w:rFonts w:ascii="Times New Roman" w:hAnsi="Times New Roman"/>
                <w:color w:val="000000"/>
                <w:sz w:val="22"/>
                <w:szCs w:val="22"/>
              </w:rPr>
            </w:pPr>
          </w:p>
        </w:tc>
        <w:tc>
          <w:tcPr>
            <w:tcW w:w="6061" w:type="dxa"/>
            <w:vMerge w:val="restart"/>
            <w:tcBorders>
              <w:top w:val="single" w:sz="2" w:space="0" w:color="auto"/>
              <w:left w:val="nil"/>
              <w:bottom w:val="nil"/>
              <w:right w:val="nil"/>
            </w:tcBorders>
          </w:tcPr>
          <w:p w14:paraId="0A5B566D" w14:textId="713E035A" w:rsidR="0059211D" w:rsidRPr="00B34009" w:rsidRDefault="007A49B2" w:rsidP="00B34009">
            <w:pPr>
              <w:pStyle w:val="Isiabstract"/>
              <w:spacing w:before="120"/>
              <w:rPr>
                <w:rFonts w:ascii="Times New Roman" w:hAnsi="Times New Roman"/>
                <w:i w:val="0"/>
                <w:color w:val="000000"/>
                <w:sz w:val="22"/>
                <w:szCs w:val="22"/>
              </w:rPr>
            </w:pPr>
            <w:r w:rsidRPr="007A49B2">
              <w:rPr>
                <w:rFonts w:ascii="Times New Roman" w:hAnsi="Times New Roman"/>
                <w:i w:val="0"/>
                <w:color w:val="000000"/>
                <w:sz w:val="22"/>
                <w:szCs w:val="22"/>
              </w:rPr>
              <w:t>Fly ash is a kind of trash that may degrade the quality of the air. As a result, it is critical that it be used as an ecologically beneficial material.</w:t>
            </w:r>
            <w:r w:rsidR="00025DE3">
              <w:rPr>
                <w:rFonts w:ascii="Times New Roman" w:hAnsi="Times New Roman"/>
                <w:i w:val="0"/>
                <w:color w:val="000000"/>
                <w:sz w:val="22"/>
                <w:szCs w:val="22"/>
              </w:rPr>
              <w:t xml:space="preserve"> </w:t>
            </w:r>
            <w:r w:rsidRPr="007A49B2">
              <w:rPr>
                <w:rFonts w:ascii="Times New Roman" w:hAnsi="Times New Roman"/>
                <w:i w:val="0"/>
                <w:color w:val="000000"/>
                <w:sz w:val="22"/>
                <w:szCs w:val="22"/>
              </w:rPr>
              <w:t xml:space="preserve">The aim of this research was to evaluate the </w:t>
            </w:r>
            <w:r w:rsidR="00025DE3">
              <w:rPr>
                <w:rFonts w:ascii="Times New Roman" w:hAnsi="Times New Roman"/>
                <w:i w:val="0"/>
                <w:color w:val="000000"/>
                <w:sz w:val="22"/>
                <w:szCs w:val="22"/>
              </w:rPr>
              <w:t>strength</w:t>
            </w:r>
            <w:r w:rsidRPr="007A49B2">
              <w:rPr>
                <w:rFonts w:ascii="Times New Roman" w:hAnsi="Times New Roman"/>
                <w:i w:val="0"/>
                <w:color w:val="000000"/>
                <w:sz w:val="22"/>
                <w:szCs w:val="22"/>
              </w:rPr>
              <w:t xml:space="preserve"> of self-compacting geopolymer concrete (SCGC) cured in seawater, as well as to compare SCGC with and without saltwater. In this research, a cylindrical specimen with a diameter of 10 cm and a height of 20 cm was utilized as the specimen. Fly ash is used in proportion to fine and coarse aggregates at a ratio of 1: 0.65: 1.5. Using a 0.4 activator to binder ratio. The molarity ranges utilized were 11 M</w:t>
            </w:r>
            <w:r w:rsidR="00025DE3">
              <w:rPr>
                <w:rFonts w:ascii="Times New Roman" w:hAnsi="Times New Roman"/>
                <w:i w:val="0"/>
                <w:color w:val="000000"/>
                <w:sz w:val="22"/>
                <w:szCs w:val="22"/>
              </w:rPr>
              <w:t xml:space="preserve"> - </w:t>
            </w:r>
            <w:r w:rsidRPr="007A49B2">
              <w:rPr>
                <w:rFonts w:ascii="Times New Roman" w:hAnsi="Times New Roman"/>
                <w:i w:val="0"/>
                <w:color w:val="000000"/>
                <w:sz w:val="22"/>
                <w:szCs w:val="22"/>
              </w:rPr>
              <w:t xml:space="preserve"> 15 M. Compressive strength and split tensile strength tests were conducted on 28-day-old concrete. The findings indicated that when the molarity of SCGC treated with seawater increased from 11 to 15 M, the compressive and split tensile strengths increased. Compressive strength values were greatest in SCGC treated at room temperature when an activator of 13 M was used, and compressive strength values dropped in SCGC treated at room temperature when an activator greater than 13 M was used.</w:t>
            </w:r>
          </w:p>
          <w:p w14:paraId="0073BB11" w14:textId="77777777" w:rsidR="00562DB8" w:rsidRDefault="00562DB8" w:rsidP="00037C90">
            <w:pPr>
              <w:pStyle w:val="Isiabstrak"/>
              <w:rPr>
                <w:rFonts w:ascii="Times New Roman" w:hAnsi="Times New Roman"/>
                <w:color w:val="000000"/>
                <w:sz w:val="22"/>
                <w:szCs w:val="22"/>
              </w:rPr>
            </w:pPr>
          </w:p>
          <w:p w14:paraId="1103F178" w14:textId="118C2F05" w:rsidR="00562DB8" w:rsidRPr="00582F12" w:rsidRDefault="00582F12" w:rsidP="00037C90">
            <w:pPr>
              <w:pStyle w:val="Isiabstrak"/>
              <w:rPr>
                <w:rFonts w:ascii="Times New Roman" w:hAnsi="Times New Roman"/>
                <w:color w:val="000000"/>
                <w:sz w:val="22"/>
                <w:szCs w:val="22"/>
                <w:lang w:val="id-ID"/>
              </w:rPr>
            </w:pPr>
            <w:r>
              <w:rPr>
                <w:rFonts w:ascii="Times New Roman" w:hAnsi="Times New Roman"/>
                <w:color w:val="000000"/>
                <w:sz w:val="22"/>
                <w:szCs w:val="22"/>
                <w:lang w:val="id-ID"/>
              </w:rPr>
              <w:t xml:space="preserve"> </w:t>
            </w:r>
          </w:p>
        </w:tc>
      </w:tr>
      <w:tr w:rsidR="00517687" w:rsidRPr="00840C2B" w14:paraId="7F9E5A67" w14:textId="77777777" w:rsidTr="0013704F">
        <w:trPr>
          <w:trHeight w:val="1782"/>
        </w:trPr>
        <w:tc>
          <w:tcPr>
            <w:tcW w:w="2940" w:type="dxa"/>
            <w:tcBorders>
              <w:top w:val="single" w:sz="2" w:space="0" w:color="auto"/>
              <w:left w:val="nil"/>
              <w:bottom w:val="single" w:sz="2" w:space="0" w:color="auto"/>
              <w:right w:val="nil"/>
            </w:tcBorders>
            <w:vAlign w:val="center"/>
          </w:tcPr>
          <w:p w14:paraId="1A3C6D4C" w14:textId="680F1B9E" w:rsidR="004B17DE" w:rsidRPr="00D46526" w:rsidRDefault="00D46526" w:rsidP="00D46526">
            <w:pPr>
              <w:pStyle w:val="Katakunci"/>
              <w:tabs>
                <w:tab w:val="left" w:pos="990"/>
              </w:tabs>
              <w:rPr>
                <w:rFonts w:ascii="Times New Roman" w:hAnsi="Times New Roman"/>
                <w:i w:val="0"/>
                <w:sz w:val="20"/>
                <w:szCs w:val="20"/>
                <w:lang w:val="id-ID"/>
              </w:rPr>
            </w:pPr>
            <w:r>
              <w:rPr>
                <w:rFonts w:ascii="Times New Roman" w:hAnsi="Times New Roman"/>
                <w:i w:val="0"/>
                <w:sz w:val="20"/>
                <w:szCs w:val="20"/>
              </w:rPr>
              <w:t>Keywords</w:t>
            </w:r>
            <w:r>
              <w:rPr>
                <w:rFonts w:ascii="Times New Roman" w:hAnsi="Times New Roman"/>
                <w:i w:val="0"/>
                <w:sz w:val="20"/>
                <w:szCs w:val="20"/>
                <w:lang w:val="id-ID"/>
              </w:rPr>
              <w:tab/>
            </w:r>
            <w:r>
              <w:rPr>
                <w:rFonts w:ascii="Times New Roman" w:hAnsi="Times New Roman"/>
                <w:i w:val="0"/>
                <w:sz w:val="20"/>
                <w:szCs w:val="20"/>
              </w:rPr>
              <w:t>:</w:t>
            </w:r>
          </w:p>
          <w:p w14:paraId="14BF5F53" w14:textId="7561BA90" w:rsidR="0039158F" w:rsidRDefault="008D4BEE" w:rsidP="00A92471">
            <w:pPr>
              <w:pStyle w:val="Isikeywords"/>
              <w:jc w:val="both"/>
              <w:rPr>
                <w:rFonts w:ascii="Times New Roman" w:hAnsi="Times New Roman"/>
                <w:i w:val="0"/>
                <w:sz w:val="20"/>
                <w:szCs w:val="20"/>
              </w:rPr>
            </w:pPr>
            <w:r>
              <w:rPr>
                <w:rFonts w:ascii="Times New Roman" w:hAnsi="Times New Roman"/>
                <w:i w:val="0"/>
                <w:sz w:val="20"/>
                <w:szCs w:val="20"/>
                <w:lang w:val="en-ID"/>
              </w:rPr>
              <w:t>4-</w:t>
            </w:r>
            <w:r w:rsidR="0035799E">
              <w:rPr>
                <w:rFonts w:ascii="Times New Roman" w:hAnsi="Times New Roman"/>
                <w:i w:val="0"/>
                <w:sz w:val="20"/>
                <w:szCs w:val="20"/>
                <w:lang w:val="en-ID"/>
              </w:rPr>
              <w:t>6</w:t>
            </w:r>
            <w:r w:rsidR="00A92471">
              <w:rPr>
                <w:rFonts w:ascii="Times New Roman" w:hAnsi="Times New Roman"/>
                <w:i w:val="0"/>
                <w:sz w:val="20"/>
                <w:szCs w:val="20"/>
                <w:lang w:val="en-ID"/>
              </w:rPr>
              <w:t xml:space="preserve"> </w:t>
            </w:r>
            <w:r w:rsidR="00A92471">
              <w:rPr>
                <w:rFonts w:ascii="Times New Roman" w:hAnsi="Times New Roman"/>
                <w:i w:val="0"/>
                <w:sz w:val="20"/>
                <w:szCs w:val="20"/>
              </w:rPr>
              <w:t>K</w:t>
            </w:r>
            <w:proofErr w:type="spellStart"/>
            <w:r w:rsidR="00C52C59" w:rsidRPr="00B34009">
              <w:rPr>
                <w:rFonts w:ascii="Times New Roman" w:hAnsi="Times New Roman"/>
                <w:i w:val="0"/>
                <w:sz w:val="20"/>
                <w:szCs w:val="20"/>
                <w:lang w:val="en-ID"/>
              </w:rPr>
              <w:t>eywords</w:t>
            </w:r>
            <w:proofErr w:type="spellEnd"/>
            <w:r w:rsidR="00A92471">
              <w:rPr>
                <w:rFonts w:ascii="Times New Roman" w:hAnsi="Times New Roman"/>
                <w:i w:val="0"/>
                <w:sz w:val="20"/>
                <w:szCs w:val="20"/>
              </w:rPr>
              <w:t>.</w:t>
            </w:r>
          </w:p>
          <w:p w14:paraId="71AD8D02" w14:textId="77777777" w:rsidR="00A92471" w:rsidRDefault="00A92471" w:rsidP="00A92471">
            <w:pPr>
              <w:pStyle w:val="Isikeywords"/>
              <w:jc w:val="both"/>
              <w:rPr>
                <w:rFonts w:ascii="Times New Roman" w:hAnsi="Times New Roman"/>
                <w:i w:val="0"/>
                <w:sz w:val="20"/>
                <w:szCs w:val="20"/>
              </w:rPr>
            </w:pPr>
          </w:p>
          <w:p w14:paraId="751BCFA6" w14:textId="77777777" w:rsidR="00A92471" w:rsidRPr="00BB6C7F" w:rsidRDefault="00A92471" w:rsidP="004B17DE">
            <w:pPr>
              <w:pStyle w:val="Isikeywords"/>
              <w:rPr>
                <w:rFonts w:ascii="Times New Roman" w:hAnsi="Times New Roman"/>
                <w:color w:val="00B0F0"/>
                <w:sz w:val="20"/>
                <w:szCs w:val="20"/>
              </w:rPr>
            </w:pPr>
            <w:r w:rsidRPr="00BB6C7F">
              <w:rPr>
                <w:rFonts w:ascii="Times New Roman" w:hAnsi="Times New Roman"/>
                <w:color w:val="00B0F0"/>
                <w:sz w:val="20"/>
                <w:szCs w:val="20"/>
              </w:rPr>
              <w:t xml:space="preserve">Ex : </w:t>
            </w:r>
          </w:p>
          <w:p w14:paraId="75CD0186" w14:textId="6DE07E1B" w:rsidR="00A92471" w:rsidRPr="00D46526" w:rsidRDefault="00A92471" w:rsidP="00D46526">
            <w:pPr>
              <w:pStyle w:val="Katakunci"/>
              <w:tabs>
                <w:tab w:val="left" w:pos="990"/>
              </w:tabs>
              <w:rPr>
                <w:rFonts w:ascii="Times New Roman" w:hAnsi="Times New Roman"/>
                <w:i w:val="0"/>
                <w:sz w:val="20"/>
                <w:szCs w:val="20"/>
              </w:rPr>
            </w:pPr>
            <w:r w:rsidRPr="00D46526">
              <w:rPr>
                <w:rFonts w:ascii="Times New Roman" w:hAnsi="Times New Roman"/>
                <w:i w:val="0"/>
                <w:sz w:val="20"/>
                <w:szCs w:val="20"/>
              </w:rPr>
              <w:t>Keywords</w:t>
            </w:r>
            <w:r w:rsidR="00D46526">
              <w:rPr>
                <w:rFonts w:ascii="Times New Roman" w:hAnsi="Times New Roman"/>
                <w:i w:val="0"/>
                <w:sz w:val="20"/>
                <w:szCs w:val="20"/>
                <w:lang w:val="id-ID"/>
              </w:rPr>
              <w:tab/>
            </w:r>
            <w:r w:rsidRPr="00D46526">
              <w:rPr>
                <w:rFonts w:ascii="Times New Roman" w:hAnsi="Times New Roman"/>
                <w:i w:val="0"/>
                <w:sz w:val="20"/>
                <w:szCs w:val="20"/>
              </w:rPr>
              <w:t>:</w:t>
            </w:r>
          </w:p>
          <w:p w14:paraId="1B39AF7D" w14:textId="66C74BB4" w:rsidR="00A92471" w:rsidRPr="00AB6CB1" w:rsidRDefault="006205F6" w:rsidP="00A92471">
            <w:pPr>
              <w:pStyle w:val="Isikeywords"/>
              <w:jc w:val="both"/>
              <w:rPr>
                <w:rFonts w:ascii="Times New Roman" w:hAnsi="Times New Roman"/>
                <w:i w:val="0"/>
                <w:sz w:val="18"/>
                <w:szCs w:val="20"/>
                <w:lang w:val="en-US"/>
              </w:rPr>
            </w:pPr>
            <w:r>
              <w:rPr>
                <w:rFonts w:ascii="Times New Roman" w:hAnsi="Times New Roman"/>
                <w:i w:val="0"/>
                <w:sz w:val="20"/>
                <w:szCs w:val="20"/>
                <w:lang w:val="en-US"/>
              </w:rPr>
              <w:t>SCGC</w:t>
            </w:r>
            <w:r w:rsidR="007B0B7A" w:rsidRPr="007B0B7A">
              <w:rPr>
                <w:rFonts w:ascii="Times New Roman" w:hAnsi="Times New Roman"/>
                <w:i w:val="0"/>
                <w:sz w:val="20"/>
                <w:szCs w:val="20"/>
                <w:lang w:val="en-US"/>
              </w:rPr>
              <w:t xml:space="preserve">, Fly Ash, </w:t>
            </w:r>
            <w:r w:rsidR="0077021E">
              <w:rPr>
                <w:rFonts w:ascii="Times New Roman" w:hAnsi="Times New Roman"/>
                <w:i w:val="0"/>
                <w:sz w:val="20"/>
                <w:szCs w:val="20"/>
                <w:lang w:val="en-US"/>
              </w:rPr>
              <w:t xml:space="preserve">Compressive </w:t>
            </w:r>
            <w:proofErr w:type="spellStart"/>
            <w:r w:rsidR="0077021E">
              <w:rPr>
                <w:rFonts w:ascii="Times New Roman" w:hAnsi="Times New Roman"/>
                <w:i w:val="0"/>
                <w:sz w:val="20"/>
                <w:szCs w:val="20"/>
                <w:lang w:val="en-US"/>
              </w:rPr>
              <w:t>Strenght</w:t>
            </w:r>
            <w:proofErr w:type="spellEnd"/>
            <w:r w:rsidR="007B0B7A" w:rsidRPr="007B0B7A">
              <w:rPr>
                <w:rFonts w:ascii="Times New Roman" w:hAnsi="Times New Roman"/>
                <w:i w:val="0"/>
                <w:sz w:val="20"/>
                <w:szCs w:val="20"/>
                <w:lang w:val="en-US"/>
              </w:rPr>
              <w:t xml:space="preserve">, </w:t>
            </w:r>
            <w:r w:rsidR="0077021E">
              <w:rPr>
                <w:rFonts w:ascii="Times New Roman" w:hAnsi="Times New Roman"/>
                <w:i w:val="0"/>
                <w:sz w:val="20"/>
                <w:szCs w:val="20"/>
                <w:lang w:val="en-US"/>
              </w:rPr>
              <w:t xml:space="preserve">Split </w:t>
            </w:r>
            <w:r>
              <w:rPr>
                <w:rFonts w:ascii="Times New Roman" w:hAnsi="Times New Roman"/>
                <w:i w:val="0"/>
                <w:sz w:val="20"/>
                <w:szCs w:val="20"/>
                <w:lang w:val="en-US"/>
              </w:rPr>
              <w:t xml:space="preserve">Tensile </w:t>
            </w:r>
            <w:proofErr w:type="spellStart"/>
            <w:r>
              <w:rPr>
                <w:rFonts w:ascii="Times New Roman" w:hAnsi="Times New Roman"/>
                <w:i w:val="0"/>
                <w:sz w:val="20"/>
                <w:szCs w:val="20"/>
                <w:lang w:val="en-US"/>
              </w:rPr>
              <w:t>Strenght</w:t>
            </w:r>
            <w:proofErr w:type="spellEnd"/>
            <w:r>
              <w:rPr>
                <w:rFonts w:ascii="Times New Roman" w:hAnsi="Times New Roman"/>
                <w:i w:val="0"/>
                <w:sz w:val="20"/>
                <w:szCs w:val="20"/>
                <w:lang w:val="en-US"/>
              </w:rPr>
              <w:t>, Sea water</w:t>
            </w:r>
          </w:p>
        </w:tc>
        <w:tc>
          <w:tcPr>
            <w:tcW w:w="284" w:type="dxa"/>
            <w:vMerge/>
            <w:tcBorders>
              <w:left w:val="nil"/>
              <w:right w:val="nil"/>
            </w:tcBorders>
          </w:tcPr>
          <w:p w14:paraId="0F0E0EB4" w14:textId="77777777" w:rsidR="0039158F" w:rsidRPr="00840C2B" w:rsidRDefault="0039158F" w:rsidP="00102EFC">
            <w:pPr>
              <w:pStyle w:val="Isiabstract"/>
              <w:rPr>
                <w:rFonts w:ascii="Times New Roman" w:hAnsi="Times New Roman"/>
                <w:i w:val="0"/>
                <w:color w:val="000000"/>
                <w:sz w:val="22"/>
                <w:szCs w:val="22"/>
              </w:rPr>
            </w:pPr>
          </w:p>
        </w:tc>
        <w:tc>
          <w:tcPr>
            <w:tcW w:w="6061" w:type="dxa"/>
            <w:vMerge/>
            <w:tcBorders>
              <w:top w:val="single" w:sz="4" w:space="0" w:color="auto"/>
              <w:left w:val="nil"/>
              <w:bottom w:val="nil"/>
              <w:right w:val="nil"/>
            </w:tcBorders>
            <w:vAlign w:val="center"/>
          </w:tcPr>
          <w:p w14:paraId="2956BD06" w14:textId="77777777" w:rsidR="0039158F" w:rsidRPr="00840C2B" w:rsidRDefault="0039158F" w:rsidP="00102EFC">
            <w:pPr>
              <w:pStyle w:val="Isiabstract"/>
              <w:rPr>
                <w:rFonts w:ascii="Times New Roman" w:hAnsi="Times New Roman"/>
                <w:i w:val="0"/>
                <w:color w:val="000000"/>
                <w:sz w:val="22"/>
                <w:szCs w:val="22"/>
              </w:rPr>
            </w:pPr>
          </w:p>
        </w:tc>
      </w:tr>
      <w:tr w:rsidR="00517687" w:rsidRPr="00840C2B" w14:paraId="4A397DD7" w14:textId="77777777" w:rsidTr="00A92471">
        <w:trPr>
          <w:trHeight w:val="2078"/>
        </w:trPr>
        <w:tc>
          <w:tcPr>
            <w:tcW w:w="2940" w:type="dxa"/>
            <w:tcBorders>
              <w:top w:val="single" w:sz="2" w:space="0" w:color="auto"/>
              <w:left w:val="nil"/>
              <w:bottom w:val="single" w:sz="2" w:space="0" w:color="auto"/>
              <w:right w:val="nil"/>
            </w:tcBorders>
            <w:vAlign w:val="center"/>
          </w:tcPr>
          <w:p w14:paraId="78FF2FB4" w14:textId="66D364B6" w:rsidR="009F4887" w:rsidRPr="004B17DE" w:rsidRDefault="00103C90" w:rsidP="00E45C33">
            <w:pPr>
              <w:pStyle w:val="Sitasi"/>
              <w:jc w:val="both"/>
              <w:rPr>
                <w:rFonts w:ascii="Times New Roman" w:hAnsi="Times New Roman"/>
                <w:i w:val="0"/>
                <w:sz w:val="20"/>
                <w:szCs w:val="22"/>
              </w:rPr>
            </w:pPr>
            <w:r>
              <w:rPr>
                <w:rFonts w:ascii="Times New Roman" w:hAnsi="Times New Roman"/>
                <w:sz w:val="20"/>
                <w:szCs w:val="22"/>
              </w:rPr>
              <w:t>IEEE</w:t>
            </w:r>
            <w:r w:rsidR="009F4887" w:rsidRPr="004B17DE">
              <w:rPr>
                <w:rFonts w:ascii="Times New Roman" w:hAnsi="Times New Roman"/>
                <w:sz w:val="20"/>
                <w:szCs w:val="22"/>
              </w:rPr>
              <w:t xml:space="preserve"> </w:t>
            </w:r>
            <w:r w:rsidR="00E45C33" w:rsidRPr="004B17DE">
              <w:rPr>
                <w:rFonts w:ascii="Times New Roman" w:hAnsi="Times New Roman"/>
                <w:sz w:val="20"/>
                <w:szCs w:val="22"/>
              </w:rPr>
              <w:t xml:space="preserve">Style </w:t>
            </w:r>
            <w:r w:rsidR="00E45C33">
              <w:rPr>
                <w:rFonts w:ascii="Times New Roman" w:hAnsi="Times New Roman"/>
                <w:sz w:val="20"/>
                <w:szCs w:val="22"/>
                <w:lang w:val="id-ID"/>
              </w:rPr>
              <w:t xml:space="preserve">in citing this article </w:t>
            </w:r>
            <w:r w:rsidR="009F4887" w:rsidRPr="004B17DE">
              <w:rPr>
                <w:rFonts w:ascii="Times New Roman" w:hAnsi="Times New Roman"/>
                <w:sz w:val="20"/>
                <w:szCs w:val="22"/>
              </w:rPr>
              <w:t xml:space="preserve">: </w:t>
            </w:r>
            <w:r w:rsidR="009F4887" w:rsidRPr="004B17DE">
              <w:rPr>
                <w:rFonts w:ascii="Times New Roman" w:hAnsi="Times New Roman"/>
                <w:i w:val="0"/>
                <w:sz w:val="20"/>
                <w:szCs w:val="22"/>
              </w:rPr>
              <w:t>[</w:t>
            </w:r>
            <w:r w:rsidR="009F4887" w:rsidRPr="004B17DE">
              <w:rPr>
                <w:rFonts w:ascii="Times New Roman" w:hAnsi="Times New Roman"/>
                <w:sz w:val="20"/>
                <w:szCs w:val="22"/>
              </w:rPr>
              <w:t xml:space="preserve">Heading </w:t>
            </w:r>
            <w:r w:rsidR="00E45C33">
              <w:rPr>
                <w:rFonts w:ascii="Times New Roman" w:hAnsi="Times New Roman"/>
                <w:i w:val="0"/>
                <w:sz w:val="20"/>
                <w:szCs w:val="22"/>
                <w:lang w:val="id-ID"/>
              </w:rPr>
              <w:t>citation</w:t>
            </w:r>
            <w:r w:rsidR="009F4887" w:rsidRPr="004B17DE">
              <w:rPr>
                <w:rFonts w:ascii="Times New Roman" w:hAnsi="Times New Roman"/>
                <w:i w:val="0"/>
                <w:sz w:val="20"/>
                <w:szCs w:val="22"/>
              </w:rPr>
              <w:t>]</w:t>
            </w:r>
          </w:p>
          <w:p w14:paraId="1CE335FC" w14:textId="77777777" w:rsidR="00E45C33" w:rsidRDefault="00E45C33" w:rsidP="00E45C33">
            <w:pPr>
              <w:pStyle w:val="Isikeywords"/>
              <w:jc w:val="both"/>
              <w:rPr>
                <w:rFonts w:ascii="Times New Roman" w:hAnsi="Times New Roman"/>
                <w:sz w:val="20"/>
                <w:szCs w:val="22"/>
              </w:rPr>
            </w:pPr>
            <w:r>
              <w:rPr>
                <w:rFonts w:ascii="Times New Roman" w:hAnsi="Times New Roman"/>
                <w:sz w:val="20"/>
                <w:szCs w:val="22"/>
              </w:rPr>
              <w:t>One</w:t>
            </w:r>
            <w:r w:rsidR="009F4887" w:rsidRPr="004B17DE">
              <w:rPr>
                <w:rFonts w:ascii="Times New Roman" w:hAnsi="Times New Roman"/>
                <w:sz w:val="20"/>
                <w:szCs w:val="22"/>
              </w:rPr>
              <w:t xml:space="preserve">, N. P., &amp; </w:t>
            </w:r>
            <w:r>
              <w:rPr>
                <w:rFonts w:ascii="Times New Roman" w:hAnsi="Times New Roman"/>
                <w:sz w:val="20"/>
                <w:szCs w:val="22"/>
              </w:rPr>
              <w:t>Second</w:t>
            </w:r>
            <w:r w:rsidR="009F4887" w:rsidRPr="004B17DE">
              <w:rPr>
                <w:rFonts w:ascii="Times New Roman" w:hAnsi="Times New Roman"/>
                <w:sz w:val="20"/>
                <w:szCs w:val="22"/>
              </w:rPr>
              <w:t>, N. P. (</w:t>
            </w:r>
            <w:r>
              <w:rPr>
                <w:rFonts w:ascii="Times New Roman" w:hAnsi="Times New Roman"/>
                <w:sz w:val="20"/>
                <w:szCs w:val="22"/>
              </w:rPr>
              <w:t>Year</w:t>
            </w:r>
            <w:r w:rsidR="009F4887" w:rsidRPr="004B17DE">
              <w:rPr>
                <w:rFonts w:ascii="Times New Roman" w:hAnsi="Times New Roman"/>
                <w:sz w:val="20"/>
                <w:szCs w:val="22"/>
              </w:rPr>
              <w:t xml:space="preserve">). </w:t>
            </w:r>
            <w:r>
              <w:rPr>
                <w:rFonts w:ascii="Times New Roman" w:hAnsi="Times New Roman"/>
                <w:sz w:val="20"/>
                <w:szCs w:val="22"/>
              </w:rPr>
              <w:t>Article Title.</w:t>
            </w:r>
          </w:p>
          <w:p w14:paraId="70D60A31" w14:textId="2538CE07" w:rsidR="000E744E" w:rsidRPr="00840C2B" w:rsidRDefault="005E08E0" w:rsidP="00E45C33">
            <w:pPr>
              <w:pStyle w:val="Isikeywords"/>
              <w:jc w:val="both"/>
              <w:rPr>
                <w:rFonts w:ascii="Times New Roman" w:hAnsi="Times New Roman"/>
                <w:color w:val="000000"/>
                <w:sz w:val="22"/>
                <w:szCs w:val="22"/>
                <w:lang w:val="en-US"/>
              </w:rPr>
            </w:pPr>
            <w:r>
              <w:rPr>
                <w:rFonts w:ascii="Times New Roman" w:hAnsi="Times New Roman"/>
                <w:sz w:val="20"/>
                <w:szCs w:val="22"/>
              </w:rPr>
              <w:t>Civilla</w:t>
            </w:r>
            <w:r w:rsidR="0084233E" w:rsidRPr="004B17DE">
              <w:rPr>
                <w:rFonts w:ascii="Times New Roman" w:hAnsi="Times New Roman"/>
                <w:sz w:val="20"/>
                <w:szCs w:val="22"/>
                <w:lang w:val="en-ID"/>
              </w:rPr>
              <w:t xml:space="preserve"> : Universitas </w:t>
            </w:r>
            <w:r>
              <w:rPr>
                <w:rFonts w:ascii="Times New Roman" w:hAnsi="Times New Roman"/>
                <w:sz w:val="20"/>
                <w:szCs w:val="22"/>
              </w:rPr>
              <w:t>Islam Lamongan</w:t>
            </w:r>
            <w:r w:rsidR="009F4887" w:rsidRPr="004B17DE">
              <w:rPr>
                <w:rFonts w:ascii="Times New Roman" w:hAnsi="Times New Roman"/>
                <w:sz w:val="20"/>
                <w:szCs w:val="22"/>
              </w:rPr>
              <w:t xml:space="preserve">, v(n), </w:t>
            </w:r>
            <w:r w:rsidR="00E45C33">
              <w:rPr>
                <w:rFonts w:ascii="Times New Roman" w:hAnsi="Times New Roman"/>
                <w:sz w:val="20"/>
                <w:szCs w:val="22"/>
              </w:rPr>
              <w:t>Start page</w:t>
            </w:r>
            <w:r w:rsidR="009F4887" w:rsidRPr="004B17DE">
              <w:rPr>
                <w:rFonts w:ascii="Times New Roman" w:hAnsi="Times New Roman"/>
                <w:sz w:val="20"/>
                <w:szCs w:val="22"/>
              </w:rPr>
              <w:t xml:space="preserve"> </w:t>
            </w:r>
            <w:r w:rsidR="00E45C33">
              <w:rPr>
                <w:rFonts w:ascii="Times New Roman" w:hAnsi="Times New Roman"/>
                <w:sz w:val="20"/>
                <w:szCs w:val="22"/>
              </w:rPr>
              <w:t>– End page</w:t>
            </w:r>
            <w:r w:rsidR="009F4887" w:rsidRPr="004B17DE">
              <w:rPr>
                <w:rFonts w:ascii="Times New Roman" w:hAnsi="Times New Roman"/>
                <w:sz w:val="20"/>
                <w:szCs w:val="22"/>
              </w:rPr>
              <w:t>.</w:t>
            </w:r>
            <w:r w:rsidR="00E45C33">
              <w:rPr>
                <w:rFonts w:ascii="Times New Roman" w:hAnsi="Times New Roman"/>
                <w:sz w:val="20"/>
                <w:szCs w:val="22"/>
                <w:lang w:val="en-ID"/>
              </w:rPr>
              <w:t xml:space="preserve"> [heading </w:t>
            </w:r>
            <w:r w:rsidR="00E45C33">
              <w:rPr>
                <w:rFonts w:ascii="Times New Roman" w:hAnsi="Times New Roman"/>
                <w:sz w:val="20"/>
                <w:szCs w:val="22"/>
              </w:rPr>
              <w:t>citation contents</w:t>
            </w:r>
            <w:r w:rsidR="009F4887" w:rsidRPr="004B17DE">
              <w:rPr>
                <w:rFonts w:ascii="Times New Roman" w:hAnsi="Times New Roman"/>
                <w:sz w:val="20"/>
                <w:szCs w:val="22"/>
                <w:lang w:val="en-ID"/>
              </w:rPr>
              <w:t>]</w:t>
            </w:r>
          </w:p>
        </w:tc>
        <w:tc>
          <w:tcPr>
            <w:tcW w:w="284" w:type="dxa"/>
            <w:vMerge/>
            <w:tcBorders>
              <w:left w:val="nil"/>
              <w:right w:val="nil"/>
            </w:tcBorders>
          </w:tcPr>
          <w:p w14:paraId="5E51F91A" w14:textId="77777777" w:rsidR="000E744E" w:rsidRPr="00840C2B" w:rsidRDefault="000E744E" w:rsidP="000E744E">
            <w:pPr>
              <w:pStyle w:val="Isiabstract"/>
              <w:rPr>
                <w:rFonts w:ascii="Times New Roman" w:hAnsi="Times New Roman"/>
                <w:i w:val="0"/>
                <w:color w:val="000000"/>
                <w:sz w:val="22"/>
                <w:szCs w:val="22"/>
              </w:rPr>
            </w:pPr>
          </w:p>
        </w:tc>
        <w:tc>
          <w:tcPr>
            <w:tcW w:w="6061" w:type="dxa"/>
            <w:vMerge/>
            <w:tcBorders>
              <w:top w:val="single" w:sz="4" w:space="0" w:color="auto"/>
              <w:left w:val="nil"/>
              <w:bottom w:val="nil"/>
              <w:right w:val="nil"/>
            </w:tcBorders>
            <w:vAlign w:val="center"/>
          </w:tcPr>
          <w:p w14:paraId="09CE4BAA" w14:textId="77777777" w:rsidR="000E744E" w:rsidRPr="00840C2B" w:rsidRDefault="000E744E" w:rsidP="000E744E">
            <w:pPr>
              <w:pStyle w:val="Isiabstract"/>
              <w:rPr>
                <w:rFonts w:ascii="Times New Roman" w:hAnsi="Times New Roman"/>
                <w:i w:val="0"/>
                <w:color w:val="000000"/>
                <w:sz w:val="22"/>
                <w:szCs w:val="22"/>
              </w:rPr>
            </w:pPr>
          </w:p>
        </w:tc>
      </w:tr>
      <w:tr w:rsidR="00D568E2" w:rsidRPr="00840C2B" w14:paraId="53341F17" w14:textId="77777777" w:rsidTr="00D01E04">
        <w:trPr>
          <w:trHeight w:val="59"/>
        </w:trPr>
        <w:tc>
          <w:tcPr>
            <w:tcW w:w="9285" w:type="dxa"/>
            <w:gridSpan w:val="3"/>
            <w:tcBorders>
              <w:top w:val="nil"/>
              <w:left w:val="nil"/>
              <w:bottom w:val="single" w:sz="2" w:space="0" w:color="auto"/>
              <w:right w:val="nil"/>
            </w:tcBorders>
          </w:tcPr>
          <w:p w14:paraId="3650C220" w14:textId="77777777" w:rsidR="00D568E2" w:rsidRPr="00840C2B" w:rsidRDefault="00D568E2" w:rsidP="00D46526">
            <w:pPr>
              <w:pStyle w:val="Hakcipta"/>
              <w:jc w:val="left"/>
              <w:rPr>
                <w:rFonts w:ascii="Times New Roman" w:hAnsi="Times New Roman"/>
                <w:color w:val="000000"/>
                <w:sz w:val="22"/>
                <w:szCs w:val="22"/>
              </w:rPr>
            </w:pPr>
          </w:p>
        </w:tc>
      </w:tr>
    </w:tbl>
    <w:p w14:paraId="67AB5F97" w14:textId="736CE9E8" w:rsidR="00A92471" w:rsidRDefault="00A92471" w:rsidP="00D46526">
      <w:pPr>
        <w:pStyle w:val="ListParagraph"/>
        <w:spacing w:after="0" w:line="240" w:lineRule="auto"/>
        <w:ind w:left="0"/>
        <w:jc w:val="both"/>
        <w:rPr>
          <w:rFonts w:ascii="Times New Roman" w:hAnsi="Times New Roman"/>
          <w:b/>
          <w:sz w:val="24"/>
          <w:szCs w:val="24"/>
        </w:rPr>
      </w:pPr>
    </w:p>
    <w:p w14:paraId="34566F07" w14:textId="72EE4239" w:rsidR="00317771" w:rsidRDefault="00317771" w:rsidP="00D46526">
      <w:pPr>
        <w:pStyle w:val="ListParagraph"/>
        <w:spacing w:after="0" w:line="240" w:lineRule="auto"/>
        <w:ind w:left="0"/>
        <w:jc w:val="both"/>
        <w:rPr>
          <w:rFonts w:ascii="Times New Roman" w:hAnsi="Times New Roman"/>
          <w:b/>
          <w:sz w:val="24"/>
          <w:szCs w:val="24"/>
        </w:rPr>
      </w:pPr>
    </w:p>
    <w:p w14:paraId="396F6704" w14:textId="01CFC3EC" w:rsidR="00317771" w:rsidRDefault="00317771" w:rsidP="00D46526">
      <w:pPr>
        <w:pStyle w:val="ListParagraph"/>
        <w:spacing w:after="0" w:line="240" w:lineRule="auto"/>
        <w:ind w:left="0"/>
        <w:jc w:val="both"/>
        <w:rPr>
          <w:rFonts w:ascii="Times New Roman" w:hAnsi="Times New Roman"/>
          <w:b/>
          <w:sz w:val="24"/>
          <w:szCs w:val="24"/>
        </w:rPr>
      </w:pPr>
    </w:p>
    <w:p w14:paraId="1A9BE271" w14:textId="694ADB3F" w:rsidR="00317771" w:rsidRDefault="00317771" w:rsidP="00D46526">
      <w:pPr>
        <w:pStyle w:val="ListParagraph"/>
        <w:spacing w:after="0" w:line="240" w:lineRule="auto"/>
        <w:ind w:left="0"/>
        <w:jc w:val="both"/>
        <w:rPr>
          <w:rFonts w:ascii="Times New Roman" w:hAnsi="Times New Roman"/>
          <w:b/>
          <w:sz w:val="24"/>
          <w:szCs w:val="24"/>
        </w:rPr>
      </w:pPr>
    </w:p>
    <w:p w14:paraId="77C9FAB1" w14:textId="1AA34D57" w:rsidR="00317771" w:rsidRDefault="00317771" w:rsidP="00D46526">
      <w:pPr>
        <w:pStyle w:val="ListParagraph"/>
        <w:spacing w:after="0" w:line="240" w:lineRule="auto"/>
        <w:ind w:left="0"/>
        <w:jc w:val="both"/>
        <w:rPr>
          <w:rFonts w:ascii="Times New Roman" w:hAnsi="Times New Roman"/>
          <w:b/>
          <w:sz w:val="24"/>
          <w:szCs w:val="24"/>
        </w:rPr>
      </w:pPr>
    </w:p>
    <w:p w14:paraId="05DAD1F5" w14:textId="60E2879D" w:rsidR="00317771" w:rsidRDefault="00317771" w:rsidP="00D46526">
      <w:pPr>
        <w:pStyle w:val="ListParagraph"/>
        <w:spacing w:after="0" w:line="240" w:lineRule="auto"/>
        <w:ind w:left="0"/>
        <w:jc w:val="both"/>
        <w:rPr>
          <w:rFonts w:ascii="Times New Roman" w:hAnsi="Times New Roman"/>
          <w:b/>
          <w:sz w:val="24"/>
          <w:szCs w:val="24"/>
        </w:rPr>
      </w:pPr>
    </w:p>
    <w:p w14:paraId="05347CBD" w14:textId="77777777" w:rsidR="007142D6" w:rsidRDefault="007142D6" w:rsidP="00D46526">
      <w:pPr>
        <w:pStyle w:val="ListParagraph"/>
        <w:spacing w:after="0" w:line="240" w:lineRule="auto"/>
        <w:ind w:left="0"/>
        <w:jc w:val="both"/>
        <w:rPr>
          <w:rFonts w:ascii="Times New Roman" w:hAnsi="Times New Roman"/>
          <w:b/>
          <w:sz w:val="24"/>
          <w:szCs w:val="24"/>
        </w:rPr>
      </w:pPr>
    </w:p>
    <w:p w14:paraId="67F7E3B0" w14:textId="77777777" w:rsidR="00317771" w:rsidRDefault="00317771" w:rsidP="00D46526">
      <w:pPr>
        <w:pStyle w:val="ListParagraph"/>
        <w:spacing w:after="0" w:line="240" w:lineRule="auto"/>
        <w:ind w:left="0"/>
        <w:jc w:val="both"/>
        <w:rPr>
          <w:rFonts w:ascii="Times New Roman" w:hAnsi="Times New Roman"/>
          <w:b/>
          <w:sz w:val="24"/>
          <w:szCs w:val="24"/>
        </w:rPr>
      </w:pPr>
    </w:p>
    <w:tbl>
      <w:tblPr>
        <w:tblW w:w="9106" w:type="dxa"/>
        <w:tblInd w:w="-34" w:type="dxa"/>
        <w:tblBorders>
          <w:bottom w:val="single" w:sz="4" w:space="0" w:color="000000"/>
        </w:tblBorders>
        <w:tblLayout w:type="fixed"/>
        <w:tblLook w:val="0400" w:firstRow="0" w:lastRow="0" w:firstColumn="0" w:lastColumn="0" w:noHBand="0" w:noVBand="1"/>
      </w:tblPr>
      <w:tblGrid>
        <w:gridCol w:w="993"/>
        <w:gridCol w:w="8113"/>
      </w:tblGrid>
      <w:tr w:rsidR="00FC212F" w14:paraId="64EBCC09" w14:textId="77777777" w:rsidTr="00FC212F">
        <w:tc>
          <w:tcPr>
            <w:tcW w:w="993" w:type="dxa"/>
            <w:shd w:val="clear" w:color="auto" w:fill="auto"/>
          </w:tcPr>
          <w:p w14:paraId="0842A017" w14:textId="77777777" w:rsidR="00FC212F" w:rsidRDefault="00FC212F" w:rsidP="00FB7CCD">
            <w:pPr>
              <w:pBdr>
                <w:top w:val="nil"/>
                <w:left w:val="nil"/>
                <w:bottom w:val="nil"/>
                <w:right w:val="nil"/>
                <w:between w:val="nil"/>
              </w:pBdr>
              <w:spacing w:after="0" w:line="240" w:lineRule="auto"/>
              <w:jc w:val="both"/>
              <w:rPr>
                <w:rFonts w:ascii="Times New Roman" w:eastAsia="Times New Roman" w:hAnsi="Times New Roman"/>
                <w:color w:val="000000"/>
                <w:sz w:val="20"/>
                <w:szCs w:val="20"/>
              </w:rPr>
            </w:pPr>
            <w:r>
              <w:rPr>
                <w:noProof/>
                <w:lang w:val="id-ID" w:eastAsia="id-ID"/>
              </w:rPr>
              <w:drawing>
                <wp:anchor distT="0" distB="0" distL="0" distR="0" simplePos="0" relativeHeight="251659776" behindDoc="0" locked="0" layoutInCell="1" hidden="0" allowOverlap="1" wp14:anchorId="44FF6B6E" wp14:editId="1002A4FF">
                  <wp:simplePos x="0" y="0"/>
                  <wp:positionH relativeFrom="column">
                    <wp:posOffset>2348547</wp:posOffset>
                  </wp:positionH>
                  <wp:positionV relativeFrom="paragraph">
                    <wp:posOffset>0</wp:posOffset>
                  </wp:positionV>
                  <wp:extent cx="522605" cy="251460"/>
                  <wp:effectExtent l="0" t="0" r="0" b="0"/>
                  <wp:wrapSquare wrapText="bothSides" distT="0" distB="0" distL="0" distR="0"/>
                  <wp:docPr id="8" name="image3.png" descr="88x31"/>
                  <wp:cNvGraphicFramePr/>
                  <a:graphic xmlns:a="http://schemas.openxmlformats.org/drawingml/2006/main">
                    <a:graphicData uri="http://schemas.openxmlformats.org/drawingml/2006/picture">
                      <pic:pic xmlns:pic="http://schemas.openxmlformats.org/drawingml/2006/picture">
                        <pic:nvPicPr>
                          <pic:cNvPr id="0" name="image3.png" descr="88x31"/>
                          <pic:cNvPicPr preferRelativeResize="0"/>
                        </pic:nvPicPr>
                        <pic:blipFill>
                          <a:blip r:embed="rId16"/>
                          <a:srcRect/>
                          <a:stretch>
                            <a:fillRect/>
                          </a:stretch>
                        </pic:blipFill>
                        <pic:spPr>
                          <a:xfrm>
                            <a:off x="0" y="0"/>
                            <a:ext cx="522605" cy="251460"/>
                          </a:xfrm>
                          <a:prstGeom prst="rect">
                            <a:avLst/>
                          </a:prstGeom>
                          <a:ln/>
                        </pic:spPr>
                      </pic:pic>
                    </a:graphicData>
                  </a:graphic>
                </wp:anchor>
              </w:drawing>
            </w:r>
          </w:p>
        </w:tc>
        <w:tc>
          <w:tcPr>
            <w:tcW w:w="8113" w:type="dxa"/>
            <w:shd w:val="clear" w:color="auto" w:fill="auto"/>
          </w:tcPr>
          <w:p w14:paraId="7F045989" w14:textId="77777777" w:rsidR="00FC212F" w:rsidRDefault="00FC212F" w:rsidP="00FB7CCD">
            <w:pPr>
              <w:pBdr>
                <w:top w:val="nil"/>
                <w:left w:val="nil"/>
                <w:bottom w:val="nil"/>
                <w:right w:val="nil"/>
                <w:between w:val="nil"/>
              </w:pBdr>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highlight w:val="white"/>
              </w:rPr>
              <w:t>This work is licensed under a </w:t>
            </w:r>
            <w:hyperlink r:id="rId17">
              <w:r>
                <w:rPr>
                  <w:rFonts w:ascii="Times New Roman" w:eastAsia="Times New Roman" w:hAnsi="Times New Roman"/>
                  <w:i/>
                  <w:color w:val="4472C4"/>
                  <w:sz w:val="18"/>
                  <w:szCs w:val="18"/>
                  <w:highlight w:val="white"/>
                  <w:u w:val="single"/>
                </w:rPr>
                <w:t>Creative Commons Attribution-</w:t>
              </w:r>
              <w:proofErr w:type="spellStart"/>
              <w:r>
                <w:rPr>
                  <w:rFonts w:ascii="Times New Roman" w:eastAsia="Times New Roman" w:hAnsi="Times New Roman"/>
                  <w:i/>
                  <w:color w:val="4472C4"/>
                  <w:sz w:val="18"/>
                  <w:szCs w:val="18"/>
                  <w:highlight w:val="white"/>
                  <w:u w:val="single"/>
                </w:rPr>
                <w:t>ShareAlike</w:t>
              </w:r>
              <w:proofErr w:type="spellEnd"/>
              <w:r>
                <w:rPr>
                  <w:rFonts w:ascii="Times New Roman" w:eastAsia="Times New Roman" w:hAnsi="Times New Roman"/>
                  <w:i/>
                  <w:color w:val="4472C4"/>
                  <w:sz w:val="18"/>
                  <w:szCs w:val="18"/>
                  <w:highlight w:val="white"/>
                  <w:u w:val="single"/>
                </w:rPr>
                <w:t xml:space="preserve"> 4.0 International License</w:t>
              </w:r>
            </w:hyperlink>
            <w:r>
              <w:rPr>
                <w:rFonts w:ascii="Times New Roman" w:eastAsia="Times New Roman" w:hAnsi="Times New Roman"/>
                <w:color w:val="4472C4"/>
                <w:sz w:val="20"/>
                <w:szCs w:val="20"/>
              </w:rPr>
              <w:t>.</w:t>
            </w:r>
            <w:r>
              <w:rPr>
                <w:rFonts w:ascii="Times New Roman" w:eastAsia="Times New Roman" w:hAnsi="Times New Roman"/>
                <w:color w:val="000000"/>
                <w:sz w:val="20"/>
                <w:szCs w:val="20"/>
              </w:rPr>
              <w:t xml:space="preserve"> A</w:t>
            </w:r>
            <w:r>
              <w:rPr>
                <w:rFonts w:ascii="Times New Roman" w:eastAsia="Times New Roman" w:hAnsi="Times New Roman"/>
                <w:color w:val="000000"/>
                <w:sz w:val="20"/>
                <w:szCs w:val="20"/>
                <w:highlight w:val="white"/>
              </w:rPr>
              <w:t>llows readers to read, download, copy, distribute, print, search, or link to the full texts of its articles and allow readers to use them for any other lawful purpose.</w:t>
            </w:r>
          </w:p>
        </w:tc>
      </w:tr>
    </w:tbl>
    <w:p w14:paraId="038D34E7" w14:textId="27E49508" w:rsidR="00DA0426" w:rsidRDefault="00DA0426" w:rsidP="00D46526">
      <w:pPr>
        <w:pStyle w:val="ListParagraph"/>
        <w:spacing w:after="0" w:line="240" w:lineRule="auto"/>
        <w:ind w:left="0"/>
        <w:jc w:val="both"/>
        <w:rPr>
          <w:rFonts w:ascii="Times New Roman" w:hAnsi="Times New Roman"/>
          <w:b/>
          <w:sz w:val="24"/>
          <w:szCs w:val="24"/>
        </w:rPr>
      </w:pPr>
    </w:p>
    <w:p w14:paraId="07360BA8" w14:textId="77777777" w:rsidR="00FE7FFC" w:rsidRPr="00A92471" w:rsidRDefault="00FE7FFC" w:rsidP="00D46526">
      <w:pPr>
        <w:pStyle w:val="ListParagraph"/>
        <w:spacing w:after="0" w:line="240" w:lineRule="auto"/>
        <w:ind w:left="0"/>
        <w:jc w:val="both"/>
        <w:rPr>
          <w:rFonts w:ascii="Times New Roman" w:hAnsi="Times New Roman"/>
          <w:b/>
          <w:sz w:val="24"/>
          <w:szCs w:val="24"/>
        </w:rPr>
      </w:pPr>
    </w:p>
    <w:p w14:paraId="78C1CBD5" w14:textId="49274DFA" w:rsidR="00E1420A" w:rsidRPr="00775257" w:rsidRDefault="00E45C33" w:rsidP="00775257">
      <w:pPr>
        <w:pStyle w:val="ListParagraph"/>
        <w:numPr>
          <w:ilvl w:val="0"/>
          <w:numId w:val="42"/>
        </w:numPr>
        <w:spacing w:after="0" w:line="360" w:lineRule="auto"/>
        <w:ind w:left="630"/>
        <w:jc w:val="both"/>
        <w:rPr>
          <w:rFonts w:ascii="Times New Roman" w:hAnsi="Times New Roman"/>
          <w:b/>
          <w:sz w:val="24"/>
          <w:szCs w:val="24"/>
          <w:lang w:val="id-ID"/>
        </w:rPr>
      </w:pPr>
      <w:r w:rsidRPr="00775257">
        <w:rPr>
          <w:rFonts w:ascii="Times New Roman" w:hAnsi="Times New Roman"/>
          <w:b/>
          <w:sz w:val="24"/>
          <w:szCs w:val="24"/>
          <w:lang w:val="id-ID"/>
        </w:rPr>
        <w:t>Introduction</w:t>
      </w:r>
    </w:p>
    <w:p w14:paraId="04F2A30D" w14:textId="208017E6" w:rsidR="003D5D94" w:rsidRDefault="007A49B2" w:rsidP="00044AB1">
      <w:pPr>
        <w:spacing w:after="0" w:line="360" w:lineRule="auto"/>
        <w:ind w:left="270" w:firstLine="581"/>
        <w:jc w:val="both"/>
        <w:rPr>
          <w:rFonts w:ascii="Times New Roman" w:hAnsi="Times New Roman"/>
          <w:sz w:val="24"/>
          <w:szCs w:val="24"/>
        </w:rPr>
      </w:pPr>
      <w:r w:rsidRPr="007A49B2">
        <w:rPr>
          <w:rFonts w:ascii="Times New Roman" w:hAnsi="Times New Roman"/>
          <w:sz w:val="24"/>
          <w:szCs w:val="24"/>
        </w:rPr>
        <w:t xml:space="preserve">The United Nations created the Sustainable Development Objectives (SDGs) as a worldwide development program benefiting people and the planet Earth, consisting of 17 goals and 169 quantifiable accomplishments and targets. In 2016, the Sustainable Development Goals (SDGs) for the period 2015–2030 formally superseded the Millennium Development Goals (MDGs) for the period 2000–2015. </w:t>
      </w:r>
      <w:proofErr w:type="gramStart"/>
      <w:r w:rsidRPr="007A49B2">
        <w:rPr>
          <w:rFonts w:ascii="Times New Roman" w:hAnsi="Times New Roman"/>
          <w:sz w:val="24"/>
          <w:szCs w:val="24"/>
        </w:rPr>
        <w:t>(MDGs).</w:t>
      </w:r>
      <w:proofErr w:type="gramEnd"/>
      <w:r w:rsidRPr="007A49B2">
        <w:rPr>
          <w:rFonts w:ascii="Times New Roman" w:hAnsi="Times New Roman"/>
          <w:sz w:val="24"/>
          <w:szCs w:val="24"/>
        </w:rPr>
        <w:t xml:space="preserve"> The SDGs are a collection of universally applicable transformational objectives. Sustaining cities and communities is the SDGs' eleventh objective, with ten targets to be met worldwide. The aim is to create inclusive, safe, resilient, and sustainable cities and settlements. One approach to achieve environmentally friendly sustainable urban development is to minimize the usage of cement in building projects by using renewable resources that may perform the function of cement.</w:t>
      </w:r>
    </w:p>
    <w:p w14:paraId="2B99E35A" w14:textId="1E655F88" w:rsidR="003D5D94" w:rsidRDefault="00C63F36" w:rsidP="00044AB1">
      <w:pPr>
        <w:spacing w:after="0" w:line="360" w:lineRule="auto"/>
        <w:ind w:left="270" w:firstLine="581"/>
        <w:jc w:val="both"/>
        <w:rPr>
          <w:rFonts w:ascii="Times New Roman" w:hAnsi="Times New Roman"/>
          <w:sz w:val="24"/>
          <w:szCs w:val="24"/>
        </w:rPr>
      </w:pPr>
      <w:r w:rsidRPr="00C63F36">
        <w:rPr>
          <w:rFonts w:ascii="Times New Roman" w:hAnsi="Times New Roman"/>
          <w:sz w:val="24"/>
          <w:szCs w:val="24"/>
          <w:lang w:val="id-ID"/>
        </w:rPr>
        <w:t>Using X-Ray Fluorescence (XRF) analysis, previous research on fly ash from the Bosowa Ernergi Jeneponto PLTU revealed that the four highest chemical compositions of fly ash are silicate (SiO</w:t>
      </w:r>
      <w:r w:rsidRPr="00C63F36">
        <w:rPr>
          <w:rFonts w:ascii="Times New Roman" w:hAnsi="Times New Roman"/>
          <w:sz w:val="24"/>
          <w:szCs w:val="24"/>
          <w:vertAlign w:val="subscript"/>
          <w:lang w:val="id-ID"/>
        </w:rPr>
        <w:t>2</w:t>
      </w:r>
      <w:r w:rsidRPr="00C63F36">
        <w:rPr>
          <w:rFonts w:ascii="Times New Roman" w:hAnsi="Times New Roman"/>
          <w:sz w:val="24"/>
          <w:szCs w:val="24"/>
          <w:lang w:val="id-ID"/>
        </w:rPr>
        <w:t>), aluminum (Al</w:t>
      </w:r>
      <w:r w:rsidRPr="00C63F36">
        <w:rPr>
          <w:rFonts w:ascii="Times New Roman" w:hAnsi="Times New Roman"/>
          <w:sz w:val="24"/>
          <w:szCs w:val="24"/>
          <w:vertAlign w:val="subscript"/>
          <w:lang w:val="id-ID"/>
        </w:rPr>
        <w:t>2</w:t>
      </w:r>
      <w:r w:rsidRPr="00C63F36">
        <w:rPr>
          <w:rFonts w:ascii="Times New Roman" w:hAnsi="Times New Roman"/>
          <w:sz w:val="24"/>
          <w:szCs w:val="24"/>
          <w:lang w:val="id-ID"/>
        </w:rPr>
        <w:t>O</w:t>
      </w:r>
      <w:r w:rsidRPr="00C63F36">
        <w:rPr>
          <w:rFonts w:ascii="Times New Roman" w:hAnsi="Times New Roman"/>
          <w:sz w:val="24"/>
          <w:szCs w:val="24"/>
          <w:vertAlign w:val="subscript"/>
          <w:lang w:val="id-ID"/>
        </w:rPr>
        <w:t>3</w:t>
      </w:r>
      <w:r w:rsidRPr="00C63F36">
        <w:rPr>
          <w:rFonts w:ascii="Times New Roman" w:hAnsi="Times New Roman"/>
          <w:sz w:val="24"/>
          <w:szCs w:val="24"/>
          <w:lang w:val="id-ID"/>
        </w:rPr>
        <w:t>), iron (Fe</w:t>
      </w:r>
      <w:r w:rsidRPr="00C63F36">
        <w:rPr>
          <w:rFonts w:ascii="Times New Roman" w:hAnsi="Times New Roman"/>
          <w:sz w:val="24"/>
          <w:szCs w:val="24"/>
          <w:vertAlign w:val="subscript"/>
          <w:lang w:val="id-ID"/>
        </w:rPr>
        <w:t>2</w:t>
      </w:r>
      <w:r w:rsidRPr="00C63F36">
        <w:rPr>
          <w:rFonts w:ascii="Times New Roman" w:hAnsi="Times New Roman"/>
          <w:sz w:val="24"/>
          <w:szCs w:val="24"/>
          <w:lang w:val="id-ID"/>
        </w:rPr>
        <w:t>O</w:t>
      </w:r>
      <w:r w:rsidRPr="00C63F36">
        <w:rPr>
          <w:rFonts w:ascii="Times New Roman" w:hAnsi="Times New Roman"/>
          <w:sz w:val="24"/>
          <w:szCs w:val="24"/>
          <w:vertAlign w:val="subscript"/>
          <w:lang w:val="id-ID"/>
        </w:rPr>
        <w:t>3</w:t>
      </w:r>
      <w:r w:rsidRPr="00C63F36">
        <w:rPr>
          <w:rFonts w:ascii="Times New Roman" w:hAnsi="Times New Roman"/>
          <w:sz w:val="24"/>
          <w:szCs w:val="24"/>
          <w:lang w:val="id-ID"/>
        </w:rPr>
        <w:t>), and lime (CaO)</w:t>
      </w:r>
      <w:r w:rsidR="003D5D94" w:rsidRPr="00C63F36">
        <w:rPr>
          <w:rStyle w:val="HTMLPreformattedChar"/>
          <w:rFonts w:ascii="Times New Roman" w:eastAsiaTheme="majorEastAsia" w:hAnsi="Times New Roman" w:cs="Times New Roman"/>
          <w:sz w:val="24"/>
          <w:szCs w:val="24"/>
        </w:rPr>
        <w:t xml:space="preserve"> </w:t>
      </w:r>
      <w:r w:rsidR="003D5D94" w:rsidRPr="00C63F36">
        <w:rPr>
          <w:rStyle w:val="HTMLPreformattedChar"/>
          <w:rFonts w:ascii="Times New Roman" w:eastAsiaTheme="majorEastAsia" w:hAnsi="Times New Roman" w:cs="Times New Roman"/>
          <w:sz w:val="24"/>
          <w:szCs w:val="24"/>
        </w:rPr>
        <w:fldChar w:fldCharType="begin" w:fldLock="1"/>
      </w:r>
      <w:r w:rsidR="00757C89" w:rsidRPr="00C63F36">
        <w:rPr>
          <w:rStyle w:val="HTMLPreformattedChar"/>
          <w:rFonts w:ascii="Times New Roman" w:eastAsiaTheme="majorEastAsia" w:hAnsi="Times New Roman" w:cs="Times New Roman"/>
          <w:sz w:val="24"/>
          <w:szCs w:val="24"/>
        </w:rPr>
        <w:instrText>ADDIN CSL_CITATION {"citationItems":[{"id":"ITEM-1","itemData":{"ISSN":"09766316","abstract":"Industry in the production of cement produces the effects of CO2 gas which damage the environment. For this reason, it is necessary to look for partial or complete replacement material with environmentally friendly materials. In Indonesia, especially in South Sulawesi, there is industrial waste fly ash from Steam Power Plants (PLTU) which are rich in silica and aluminum which it does not use optimally. Fly ash contains silica and aluminum which it uses as strong binders through the polymerization process. The research objective was to determine the development of compressive strength of geopolymer mortar with different fly ash bases and different curing methods. The research method used is the experimental method in the laboratory. The technique in making and testing mortar samples refers to SNI 03- 6825-2002. The composition of geopolymer mortar uses a ratio of fly ash: sand of 1: 2.75, and 10 Molar NaOH, the ratio of the Na2SiO3 with NaOH is 2, the ratio of the activator with fly ash is 0.3. The results showed that The development of compressive strength values in geopolymer mortar along with increasing age. The amount of compressive strength influenced by the type of fly ash and the curing method performed. Geopolymer mortar base on fly ash A (FAA) and geopolymer mortar based on fly ash B (FAB) have a high compressive strength difference. The difference in compressive strength occurs in both curing variations with the average temperature and with temperature 85oC.","author":[{"dropping-particle":"","family":"Bachtiar","given":"Erniati","non-dropping-particle":"","parse-names":false,"suffix":""},{"dropping-particle":"","family":"Setiawan","given":"Asri Mulya","non-dropping-particle":"","parse-names":false,"suffix":""},{"dropping-particle":"","family":"Rachim","given":"Fatmawaty","non-dropping-particle":"","parse-names":false,"suffix":""},{"dropping-particle":"","family":"Putri","given":"Herwina Rahayu","non-dropping-particle":"","parse-names":false,"suffix":""},{"dropping-particle":"","family":"Marzuki","given":"Ismail","non-dropping-particle":"","parse-names":false,"suffix":""},{"dropping-particle":"","family":"Chaerul","given":"Muhammad","non-dropping-particle":"","parse-names":false,"suffix":""},{"dropping-particle":"","family":"Sinardi","given":"","non-dropping-particle":"","parse-names":false,"suffix":""}],"container-title":"International Journal of Civil Engineering and Technology","id":"ITEM-1","issue":"10","issued":{"date-parts":[["2018"]]},"page":"1465-1472","title":"The development of compressive strength on geopolymer mortar using fly ash as based material in South Sulawesi","type":"article-journal","volume":"9"},"uris":["http://www.mendeley.com/documents/?uuid=df940ae1-2dfd-4f80-9e78-e163e35b22ce"]}],"mendeley":{"formattedCitation":"[1]","plainTextFormattedCitation":"[1]","previouslyFormattedCitation":"[1]"},"properties":{"noteIndex":0},"schema":"https://github.com/citation-style-language/schema/raw/master/csl-citation.json"}</w:instrText>
      </w:r>
      <w:r w:rsidR="003D5D94" w:rsidRPr="00C63F36">
        <w:rPr>
          <w:rStyle w:val="HTMLPreformattedChar"/>
          <w:rFonts w:ascii="Times New Roman" w:eastAsiaTheme="majorEastAsia" w:hAnsi="Times New Roman" w:cs="Times New Roman"/>
          <w:sz w:val="24"/>
          <w:szCs w:val="24"/>
        </w:rPr>
        <w:fldChar w:fldCharType="separate"/>
      </w:r>
      <w:r w:rsidR="00757C89" w:rsidRPr="00C63F36">
        <w:rPr>
          <w:rStyle w:val="HTMLPreformattedChar"/>
          <w:rFonts w:ascii="Times New Roman" w:eastAsiaTheme="majorEastAsia" w:hAnsi="Times New Roman" w:cs="Times New Roman"/>
          <w:noProof/>
          <w:sz w:val="24"/>
          <w:szCs w:val="24"/>
        </w:rPr>
        <w:t>[1]</w:t>
      </w:r>
      <w:r w:rsidR="003D5D94" w:rsidRPr="00C63F36">
        <w:rPr>
          <w:rStyle w:val="HTMLPreformattedChar"/>
          <w:rFonts w:ascii="Times New Roman" w:eastAsiaTheme="majorEastAsia" w:hAnsi="Times New Roman" w:cs="Times New Roman"/>
          <w:sz w:val="24"/>
          <w:szCs w:val="24"/>
        </w:rPr>
        <w:fldChar w:fldCharType="end"/>
      </w:r>
      <w:r w:rsidR="003D5D94" w:rsidRPr="00C63F36">
        <w:rPr>
          <w:rStyle w:val="HTMLPreformattedChar"/>
          <w:rFonts w:ascii="Times New Roman" w:eastAsiaTheme="majorEastAsia" w:hAnsi="Times New Roman" w:cs="Times New Roman"/>
          <w:sz w:val="24"/>
          <w:szCs w:val="24"/>
        </w:rPr>
        <w:t>.</w:t>
      </w:r>
      <w:r w:rsidRPr="00C63F36">
        <w:t xml:space="preserve"> </w:t>
      </w:r>
      <w:r w:rsidRPr="00C63F36">
        <w:rPr>
          <w:rStyle w:val="HTMLPreformattedChar"/>
          <w:rFonts w:ascii="Times New Roman" w:eastAsiaTheme="majorEastAsia" w:hAnsi="Times New Roman" w:cs="Times New Roman"/>
          <w:sz w:val="24"/>
          <w:szCs w:val="24"/>
        </w:rPr>
        <w:t xml:space="preserve">According to ASTM C 618-96, PLTU </w:t>
      </w:r>
      <w:proofErr w:type="spellStart"/>
      <w:r w:rsidRPr="00C63F36">
        <w:rPr>
          <w:rStyle w:val="HTMLPreformattedChar"/>
          <w:rFonts w:ascii="Times New Roman" w:eastAsiaTheme="majorEastAsia" w:hAnsi="Times New Roman" w:cs="Times New Roman"/>
          <w:sz w:val="24"/>
          <w:szCs w:val="24"/>
        </w:rPr>
        <w:t>Energi</w:t>
      </w:r>
      <w:proofErr w:type="spellEnd"/>
      <w:r w:rsidRPr="00C63F36">
        <w:rPr>
          <w:rStyle w:val="HTMLPreformattedChar"/>
          <w:rFonts w:ascii="Times New Roman" w:eastAsiaTheme="majorEastAsia" w:hAnsi="Times New Roman" w:cs="Times New Roman"/>
          <w:sz w:val="24"/>
          <w:szCs w:val="24"/>
        </w:rPr>
        <w:t xml:space="preserve"> </w:t>
      </w:r>
      <w:proofErr w:type="spellStart"/>
      <w:r w:rsidRPr="00C63F36">
        <w:rPr>
          <w:rStyle w:val="HTMLPreformattedChar"/>
          <w:rFonts w:ascii="Times New Roman" w:eastAsiaTheme="majorEastAsia" w:hAnsi="Times New Roman" w:cs="Times New Roman"/>
          <w:sz w:val="24"/>
          <w:szCs w:val="24"/>
        </w:rPr>
        <w:t>Bosowa</w:t>
      </w:r>
      <w:proofErr w:type="spellEnd"/>
      <w:r w:rsidRPr="00C63F36">
        <w:rPr>
          <w:rStyle w:val="HTMLPreformattedChar"/>
          <w:rFonts w:ascii="Times New Roman" w:eastAsiaTheme="majorEastAsia" w:hAnsi="Times New Roman" w:cs="Times New Roman"/>
          <w:sz w:val="24"/>
          <w:szCs w:val="24"/>
        </w:rPr>
        <w:t xml:space="preserve"> </w:t>
      </w:r>
      <w:proofErr w:type="spellStart"/>
      <w:r w:rsidRPr="00C63F36">
        <w:rPr>
          <w:rStyle w:val="HTMLPreformattedChar"/>
          <w:rFonts w:ascii="Times New Roman" w:eastAsiaTheme="majorEastAsia" w:hAnsi="Times New Roman" w:cs="Times New Roman"/>
          <w:sz w:val="24"/>
          <w:szCs w:val="24"/>
        </w:rPr>
        <w:t>Jeneponto's</w:t>
      </w:r>
      <w:proofErr w:type="spellEnd"/>
      <w:r w:rsidRPr="00C63F36">
        <w:rPr>
          <w:rStyle w:val="HTMLPreformattedChar"/>
          <w:rFonts w:ascii="Times New Roman" w:eastAsiaTheme="majorEastAsia" w:hAnsi="Times New Roman" w:cs="Times New Roman"/>
          <w:sz w:val="24"/>
          <w:szCs w:val="24"/>
        </w:rPr>
        <w:t xml:space="preserve"> fly ash is classified as a class C type, with a </w:t>
      </w:r>
      <w:proofErr w:type="spellStart"/>
      <w:r w:rsidRPr="00C63F36">
        <w:rPr>
          <w:rStyle w:val="HTMLPreformattedChar"/>
          <w:rFonts w:ascii="Times New Roman" w:eastAsiaTheme="majorEastAsia" w:hAnsi="Times New Roman" w:cs="Times New Roman"/>
          <w:sz w:val="24"/>
          <w:szCs w:val="24"/>
        </w:rPr>
        <w:t>CaO</w:t>
      </w:r>
      <w:proofErr w:type="spellEnd"/>
      <w:r w:rsidRPr="00C63F36">
        <w:rPr>
          <w:rStyle w:val="HTMLPreformattedChar"/>
          <w:rFonts w:ascii="Times New Roman" w:eastAsiaTheme="majorEastAsia" w:hAnsi="Times New Roman" w:cs="Times New Roman"/>
          <w:sz w:val="24"/>
          <w:szCs w:val="24"/>
        </w:rPr>
        <w:t xml:space="preserve"> content of 23.52 percent. Apart from being cement, the fly ash from the </w:t>
      </w:r>
      <w:proofErr w:type="spellStart"/>
      <w:r w:rsidRPr="00C63F36">
        <w:rPr>
          <w:rStyle w:val="HTMLPreformattedChar"/>
          <w:rFonts w:ascii="Times New Roman" w:eastAsiaTheme="majorEastAsia" w:hAnsi="Times New Roman" w:cs="Times New Roman"/>
          <w:sz w:val="24"/>
          <w:szCs w:val="24"/>
        </w:rPr>
        <w:t>Bosowa</w:t>
      </w:r>
      <w:proofErr w:type="spellEnd"/>
      <w:r w:rsidRPr="00C63F36">
        <w:rPr>
          <w:rStyle w:val="HTMLPreformattedChar"/>
          <w:rFonts w:ascii="Times New Roman" w:eastAsiaTheme="majorEastAsia" w:hAnsi="Times New Roman" w:cs="Times New Roman"/>
          <w:sz w:val="24"/>
          <w:szCs w:val="24"/>
        </w:rPr>
        <w:t xml:space="preserve"> </w:t>
      </w:r>
      <w:proofErr w:type="spellStart"/>
      <w:r w:rsidRPr="00C63F36">
        <w:rPr>
          <w:rStyle w:val="HTMLPreformattedChar"/>
          <w:rFonts w:ascii="Times New Roman" w:eastAsiaTheme="majorEastAsia" w:hAnsi="Times New Roman" w:cs="Times New Roman"/>
          <w:sz w:val="24"/>
          <w:szCs w:val="24"/>
        </w:rPr>
        <w:t>Jeneponto</w:t>
      </w:r>
      <w:proofErr w:type="spellEnd"/>
      <w:r w:rsidRPr="00C63F36">
        <w:rPr>
          <w:rStyle w:val="HTMLPreformattedChar"/>
          <w:rFonts w:ascii="Times New Roman" w:eastAsiaTheme="majorEastAsia" w:hAnsi="Times New Roman" w:cs="Times New Roman"/>
          <w:sz w:val="24"/>
          <w:szCs w:val="24"/>
        </w:rPr>
        <w:t xml:space="preserve"> PLTU </w:t>
      </w:r>
      <w:proofErr w:type="spellStart"/>
      <w:r w:rsidRPr="00C63F36">
        <w:rPr>
          <w:rStyle w:val="HTMLPreformattedChar"/>
          <w:rFonts w:ascii="Times New Roman" w:eastAsiaTheme="majorEastAsia" w:hAnsi="Times New Roman" w:cs="Times New Roman"/>
          <w:sz w:val="24"/>
          <w:szCs w:val="24"/>
        </w:rPr>
        <w:t>Energi</w:t>
      </w:r>
      <w:proofErr w:type="spellEnd"/>
      <w:r w:rsidRPr="00C63F36">
        <w:rPr>
          <w:rStyle w:val="HTMLPreformattedChar"/>
          <w:rFonts w:ascii="Times New Roman" w:eastAsiaTheme="majorEastAsia" w:hAnsi="Times New Roman" w:cs="Times New Roman"/>
          <w:sz w:val="24"/>
          <w:szCs w:val="24"/>
        </w:rPr>
        <w:t xml:space="preserve"> has pozzolanic properties. This is because the fly ash from the </w:t>
      </w:r>
      <w:proofErr w:type="spellStart"/>
      <w:r w:rsidRPr="00C63F36">
        <w:rPr>
          <w:rStyle w:val="HTMLPreformattedChar"/>
          <w:rFonts w:ascii="Times New Roman" w:eastAsiaTheme="majorEastAsia" w:hAnsi="Times New Roman" w:cs="Times New Roman"/>
          <w:sz w:val="24"/>
          <w:szCs w:val="24"/>
        </w:rPr>
        <w:t>Bosowa</w:t>
      </w:r>
      <w:proofErr w:type="spellEnd"/>
      <w:r w:rsidRPr="00C63F36">
        <w:rPr>
          <w:rStyle w:val="HTMLPreformattedChar"/>
          <w:rFonts w:ascii="Times New Roman" w:eastAsiaTheme="majorEastAsia" w:hAnsi="Times New Roman" w:cs="Times New Roman"/>
          <w:sz w:val="24"/>
          <w:szCs w:val="24"/>
        </w:rPr>
        <w:t xml:space="preserve"> </w:t>
      </w:r>
      <w:proofErr w:type="spellStart"/>
      <w:r w:rsidRPr="00C63F36">
        <w:rPr>
          <w:rStyle w:val="HTMLPreformattedChar"/>
          <w:rFonts w:ascii="Times New Roman" w:eastAsiaTheme="majorEastAsia" w:hAnsi="Times New Roman" w:cs="Times New Roman"/>
          <w:sz w:val="24"/>
          <w:szCs w:val="24"/>
        </w:rPr>
        <w:t>Jeneponto</w:t>
      </w:r>
      <w:proofErr w:type="spellEnd"/>
      <w:r w:rsidRPr="00C63F36">
        <w:rPr>
          <w:rStyle w:val="HTMLPreformattedChar"/>
          <w:rFonts w:ascii="Times New Roman" w:eastAsiaTheme="majorEastAsia" w:hAnsi="Times New Roman" w:cs="Times New Roman"/>
          <w:sz w:val="24"/>
          <w:szCs w:val="24"/>
        </w:rPr>
        <w:t xml:space="preserve"> PLTU </w:t>
      </w:r>
      <w:proofErr w:type="spellStart"/>
      <w:r w:rsidRPr="00C63F36">
        <w:rPr>
          <w:rStyle w:val="HTMLPreformattedChar"/>
          <w:rFonts w:ascii="Times New Roman" w:eastAsiaTheme="majorEastAsia" w:hAnsi="Times New Roman" w:cs="Times New Roman"/>
          <w:sz w:val="24"/>
          <w:szCs w:val="24"/>
        </w:rPr>
        <w:t>Energi</w:t>
      </w:r>
      <w:proofErr w:type="spellEnd"/>
      <w:r w:rsidRPr="00C63F36">
        <w:rPr>
          <w:rStyle w:val="HTMLPreformattedChar"/>
          <w:rFonts w:ascii="Times New Roman" w:eastAsiaTheme="majorEastAsia" w:hAnsi="Times New Roman" w:cs="Times New Roman"/>
          <w:sz w:val="24"/>
          <w:szCs w:val="24"/>
        </w:rPr>
        <w:t xml:space="preserve"> contains a high concentration of </w:t>
      </w:r>
      <w:proofErr w:type="spellStart"/>
      <w:r w:rsidRPr="00C63F36">
        <w:rPr>
          <w:rStyle w:val="HTMLPreformattedChar"/>
          <w:rFonts w:ascii="Times New Roman" w:eastAsiaTheme="majorEastAsia" w:hAnsi="Times New Roman" w:cs="Times New Roman"/>
          <w:sz w:val="24"/>
          <w:szCs w:val="24"/>
        </w:rPr>
        <w:t>CaO</w:t>
      </w:r>
      <w:proofErr w:type="spellEnd"/>
      <w:r w:rsidRPr="00C63F36">
        <w:rPr>
          <w:rStyle w:val="HTMLPreformattedChar"/>
          <w:rFonts w:ascii="Times New Roman" w:eastAsiaTheme="majorEastAsia" w:hAnsi="Times New Roman" w:cs="Times New Roman"/>
          <w:sz w:val="24"/>
          <w:szCs w:val="24"/>
        </w:rPr>
        <w:t xml:space="preserve">. The use of fly ash from the </w:t>
      </w:r>
      <w:proofErr w:type="spellStart"/>
      <w:r w:rsidRPr="00C63F36">
        <w:rPr>
          <w:rStyle w:val="HTMLPreformattedChar"/>
          <w:rFonts w:ascii="Times New Roman" w:eastAsiaTheme="majorEastAsia" w:hAnsi="Times New Roman" w:cs="Times New Roman"/>
          <w:sz w:val="24"/>
          <w:szCs w:val="24"/>
        </w:rPr>
        <w:t>Bosowa</w:t>
      </w:r>
      <w:proofErr w:type="spellEnd"/>
      <w:r w:rsidRPr="00C63F36">
        <w:rPr>
          <w:rStyle w:val="HTMLPreformattedChar"/>
          <w:rFonts w:ascii="Times New Roman" w:eastAsiaTheme="majorEastAsia" w:hAnsi="Times New Roman" w:cs="Times New Roman"/>
          <w:sz w:val="24"/>
          <w:szCs w:val="24"/>
        </w:rPr>
        <w:t xml:space="preserve"> </w:t>
      </w:r>
      <w:proofErr w:type="spellStart"/>
      <w:r w:rsidRPr="00C63F36">
        <w:rPr>
          <w:rStyle w:val="HTMLPreformattedChar"/>
          <w:rFonts w:ascii="Times New Roman" w:eastAsiaTheme="majorEastAsia" w:hAnsi="Times New Roman" w:cs="Times New Roman"/>
          <w:sz w:val="24"/>
          <w:szCs w:val="24"/>
        </w:rPr>
        <w:t>Jeneponto</w:t>
      </w:r>
      <w:proofErr w:type="spellEnd"/>
      <w:r w:rsidRPr="00C63F36">
        <w:rPr>
          <w:rStyle w:val="HTMLPreformattedChar"/>
          <w:rFonts w:ascii="Times New Roman" w:eastAsiaTheme="majorEastAsia" w:hAnsi="Times New Roman" w:cs="Times New Roman"/>
          <w:sz w:val="24"/>
          <w:szCs w:val="24"/>
        </w:rPr>
        <w:t xml:space="preserve"> PLTU </w:t>
      </w:r>
      <w:proofErr w:type="spellStart"/>
      <w:r w:rsidRPr="00C63F36">
        <w:rPr>
          <w:rStyle w:val="HTMLPreformattedChar"/>
          <w:rFonts w:ascii="Times New Roman" w:eastAsiaTheme="majorEastAsia" w:hAnsi="Times New Roman" w:cs="Times New Roman"/>
          <w:sz w:val="24"/>
          <w:szCs w:val="24"/>
        </w:rPr>
        <w:t>Energi</w:t>
      </w:r>
      <w:proofErr w:type="spellEnd"/>
      <w:r w:rsidRPr="00C63F36">
        <w:rPr>
          <w:rStyle w:val="HTMLPreformattedChar"/>
          <w:rFonts w:ascii="Times New Roman" w:eastAsiaTheme="majorEastAsia" w:hAnsi="Times New Roman" w:cs="Times New Roman"/>
          <w:sz w:val="24"/>
          <w:szCs w:val="24"/>
        </w:rPr>
        <w:t xml:space="preserve"> power plant in the manufacture of geopolymer mortar has been investigated, and the results indicate that fly ash can be used in place of cement in mortar due to its high strength for construction.</w:t>
      </w:r>
      <w:r w:rsidR="003D5D94" w:rsidRPr="00C63F36">
        <w:rPr>
          <w:rStyle w:val="HTMLPreformattedChar"/>
          <w:rFonts w:ascii="Times New Roman" w:eastAsiaTheme="majorEastAsia" w:hAnsi="Times New Roman" w:cs="Times New Roman"/>
          <w:sz w:val="24"/>
          <w:szCs w:val="24"/>
        </w:rPr>
        <w:t xml:space="preserve"> </w:t>
      </w:r>
      <w:r w:rsidR="00694CB8">
        <w:rPr>
          <w:rFonts w:ascii="Times New Roman" w:hAnsi="Times New Roman"/>
          <w:sz w:val="24"/>
          <w:szCs w:val="24"/>
        </w:rPr>
        <w:fldChar w:fldCharType="begin" w:fldLock="1"/>
      </w:r>
      <w:r w:rsidR="004A5576">
        <w:rPr>
          <w:rFonts w:ascii="Times New Roman" w:hAnsi="Times New Roman"/>
          <w:sz w:val="24"/>
          <w:szCs w:val="24"/>
        </w:rPr>
        <w:instrText>ADDIN CSL_CITATION {"citationItems":[{"id":"ITEM-1","itemData":{"ISSN":"1819-6608","abstract":"Fly ash is a side waste from the cement industry that can damage the environment. Fly ash has the potential as an essential material in making geopolymers. The study discusses how the relationship of the use of activator composition with the compressive strength of geopolymer mortar using fly ash. The sample uses activator sie NaOH and Na2SiO3. The sample uses several variations of NaOH composition and alkali modulus. NaOH variations consist of 13 M, 14 M, 15 M, and 16 M. Variations in alkali modulus include 1.5, 1.75, 2.00, 2.25, and 2.50. Treatment of samples according to room temperature and compressive strength testing was carried out at 7, 14, 28, and 56 days. Research has shown that the correlation between NaOH and alkali modulus on mortar strength is very significant. The highest compressive strength occurs at 14 M of all variations. The relationship of activator composition and compressive strength form 2nd polynomial equation order and NaOH optimum composition occurs between 14 and 15 M.","author":[{"dropping-particle":"","family":"Bachtiar","given":"Erniati","non-dropping-particle":"","parse-names":false,"suffix":""},{"dropping-particle":"","family":"Marzuki","given":"Ismail","non-dropping-particle":"","parse-names":false,"suffix":""},{"dropping-particle":"","family":"Setiawan","given":"Asri Mulya","non-dropping-particle":"","parse-names":false,"suffix":""},{"dropping-particle":"","family":"Nurpadli","given":"A M","non-dropping-particle":"","parse-names":false,"suffix":""}],"container-title":"ARPN Journal of Engineering and Applied Sciences","id":"ITEM-1","issue":"5","issued":{"date-parts":[["2020"]]},"page":"1-6","title":"Correlation of NAOH composition and alkali modulus to compressive strength on geopolymers mortar","type":"article-journal","volume":"15"},"uris":["http://www.mendeley.com/documents/?uuid=69e08252-9895-4840-9985-fa53ae5a0845"]},{"id":"ITEM-2","itemData":{"author":[{"dropping-particle":"","family":"EFNARC","given":"","non-dropping-particle":"","parse-names":false,"suffix":""}],"id":"ITEM-2","issued":{"date-parts":[["2005"]]},"publisher-place":"UK","title":"The European Guidelines for Self-Compacting Concrete: Specification, Production and Use","type":"book"},"uris":["http://www.mendeley.com/documents/?uuid=263a662d-0283-4fb4-9ec0-341de58d8a52"]},{"id":"ITEM-3","itemData":{"ISSN":"1819-6608","abstract":"Oven curing gives effect to the strength of geopolymer mortar. The geopolymer mortar treated by curing oven with measured duration and temperature. Temperature and term used in the oven curing on the geopolymer mortar. They affect the strength of geopolymer mortar. This study aimed to determine the connection of duration and temperature used in the curing oven to the compressive strength of C-type fly ash based geopolymer mortar. The constituent material of geopolymer mortar is activators, fly ash, and sand-the activator using NaOH and Na2SiO3. A comparison of fly ash and sand is 1: 2.75. Comparison NaOH: Na2SiO3 is 1: 2 and 10 M NaOH. Oven temperature variations used45 o C, 65 o C, 85 o C, 105 o C, and 125 o C, and differences in the duration of use 20 hours, 10 hours, 8 hours, 6 hours, and 4 hours. The results showed that the connection of temperature and term used in the oven curing of the compressive strength of geopolymer mortar is significant. The relationship between duration and compressive strength has a non-linear polynomial equation negative. The period and temperature optimal for curing C-type Fly Ash based geopolymer mortar is the temperature of 105oC and the duration of 8 hours.","author":[{"dropping-particle":"","family":"Bachtiar","given":"Erniati","non-dropping-particle":"","parse-names":false,"suffix":""}],"container-title":"ARPN Journal of Engineering and Applied Sciences","id":"ITEM-3","issue":"5","issued":{"date-parts":[["2020"]]},"page":"1-6","title":"The connection between oven curing duration and compressive strength on C-type fly ash based-Geopolymer mortar","type":"article-journal","volume":"15"},"uris":["http://www.mendeley.com/documents/?uuid=657d336e-0b70-4bad-afa0-0706b83df0ba"]},{"id":"ITEM-4","itemData":{"ISSN":"09766316","abstract":"Industry in the production of cement produces the effects of CO2 gas which damage the environment. For this reason, it is necessary to look for partial or complete replacement material with environmentally friendly materials. In Indonesia, especially in South Sulawesi, there is industrial waste fly ash from Steam Power Plants (PLTU) which are rich in silica and aluminum which it does not use optimally. Fly ash contains silica and aluminum which it uses as strong binders through the polymerization process. The research objective was to determine the development of compressive strength of geopolymer mortar with different fly ash bases and different curing methods. The research method used is the experimental method in the laboratory. The technique in making and testing mortar samples refers to SNI 03- 6825-2002. The composition of geopolymer mortar uses a ratio of fly ash: sand of 1: 2.75, and 10 Molar NaOH, the ratio of the Na2SiO3 with NaOH is 2, the ratio of the activator with fly ash is 0.3. The results showed that The development of compressive strength values in geopolymer mortar along with increasing age. The amount of compressive strength influenced by the type of fly ash and the curing method performed. Geopolymer mortar base on fly ash A (FAA) and geopolymer mortar based on fly ash B (FAB) have a high compressive strength difference. The difference in compressive strength occurs in both curing variations with the average temperature and with temperature 85oC.","author":[{"dropping-particle":"","family":"Bachtiar","given":"Erniati","non-dropping-particle":"","parse-names":false,"suffix":""},{"dropping-particle":"","family":"Setiawan","given":"Asri Mulya","non-dropping-particle":"","parse-names":false,"suffix":""},{"dropping-particle":"","family":"Rachim","given":"Fatmawaty","non-dropping-particle":"","parse-names":false,"suffix":""},{"dropping-particle":"","family":"Putri","given":"Herwina Rahayu","non-dropping-particle":"","parse-names":false,"suffix":""},{"dropping-particle":"","family":"Marzuki","given":"Ismail","non-dropping-particle":"","parse-names":false,"suffix":""},{"dropping-particle":"","family":"Chaerul","given":"Muhammad","non-dropping-particle":"","parse-names":false,"suffix":""},{"dropping-particle":"","family":"Sinardi","given":"","non-dropping-particle":"","parse-names":false,"suffix":""}],"container-title":"International Journal of Civil Engineering and Technology","id":"ITEM-4","issue":"10","issued":{"date-parts":[["2018"]]},"page":"1465-1472","title":"The development of compressive strength on geopolymer mortar using fly ash as based material in South Sulawesi","type":"article-journal","volume":"9"},"uris":["http://www.mendeley.com/documents/?uuid=df940ae1-2dfd-4f80-9e78-e163e35b22ce"]}],"mendeley":{"formattedCitation":"[1]–[4]","plainTextFormattedCitation":"[1]–[4]","previouslyFormattedCitation":"[1]–[4]"},"properties":{"noteIndex":0},"schema":"https://github.com/citation-style-language/schema/raw/master/csl-citation.json"}</w:instrText>
      </w:r>
      <w:r w:rsidR="00694CB8">
        <w:rPr>
          <w:rFonts w:ascii="Times New Roman" w:hAnsi="Times New Roman"/>
          <w:sz w:val="24"/>
          <w:szCs w:val="24"/>
        </w:rPr>
        <w:fldChar w:fldCharType="separate"/>
      </w:r>
      <w:r w:rsidR="00694CB8" w:rsidRPr="00694CB8">
        <w:rPr>
          <w:rFonts w:ascii="Times New Roman" w:hAnsi="Times New Roman"/>
          <w:noProof/>
          <w:sz w:val="24"/>
          <w:szCs w:val="24"/>
        </w:rPr>
        <w:t>[1]</w:t>
      </w:r>
      <w:proofErr w:type="gramStart"/>
      <w:r w:rsidR="00694CB8" w:rsidRPr="00694CB8">
        <w:rPr>
          <w:rFonts w:ascii="Times New Roman" w:hAnsi="Times New Roman"/>
          <w:noProof/>
          <w:sz w:val="24"/>
          <w:szCs w:val="24"/>
        </w:rPr>
        <w:t>–[4]</w:t>
      </w:r>
      <w:r w:rsidR="00694CB8">
        <w:rPr>
          <w:rFonts w:ascii="Times New Roman" w:hAnsi="Times New Roman"/>
          <w:sz w:val="24"/>
          <w:szCs w:val="24"/>
        </w:rPr>
        <w:fldChar w:fldCharType="end"/>
      </w:r>
      <w:r w:rsidR="00694CB8">
        <w:rPr>
          <w:rFonts w:ascii="Times New Roman" w:hAnsi="Times New Roman"/>
          <w:sz w:val="24"/>
          <w:szCs w:val="24"/>
        </w:rPr>
        <w:t>.</w:t>
      </w:r>
      <w:proofErr w:type="gramEnd"/>
      <w:r w:rsidR="00694CB8">
        <w:rPr>
          <w:rFonts w:ascii="Times New Roman" w:hAnsi="Times New Roman"/>
          <w:sz w:val="24"/>
          <w:szCs w:val="24"/>
        </w:rPr>
        <w:t xml:space="preserve">  </w:t>
      </w:r>
    </w:p>
    <w:p w14:paraId="153450E2" w14:textId="776A7F9E" w:rsidR="003D5D94" w:rsidRPr="00221762" w:rsidRDefault="008845FE" w:rsidP="00044AB1">
      <w:pPr>
        <w:spacing w:after="0" w:line="360" w:lineRule="auto"/>
        <w:ind w:left="270" w:firstLine="581"/>
        <w:jc w:val="both"/>
        <w:rPr>
          <w:rFonts w:ascii="Times New Roman" w:hAnsi="Times New Roman"/>
          <w:sz w:val="24"/>
          <w:szCs w:val="24"/>
        </w:rPr>
      </w:pPr>
      <w:r w:rsidRPr="008845FE">
        <w:rPr>
          <w:rFonts w:ascii="Times New Roman" w:hAnsi="Times New Roman"/>
          <w:sz w:val="24"/>
          <w:szCs w:val="24"/>
        </w:rPr>
        <w:t xml:space="preserve">Numerous studies on fly ash-based concrete have been conducted, one of which examined the Utilization of Coal Fly Ash as a Partial Substitute for Cement in Concrete Mixtures by varying the amount of coal fly ash added to PLTU </w:t>
      </w:r>
      <w:proofErr w:type="spellStart"/>
      <w:r w:rsidRPr="008845FE">
        <w:rPr>
          <w:rFonts w:ascii="Times New Roman" w:hAnsi="Times New Roman"/>
          <w:sz w:val="24"/>
          <w:szCs w:val="24"/>
        </w:rPr>
        <w:t>Jeneponto</w:t>
      </w:r>
      <w:proofErr w:type="spellEnd"/>
      <w:r w:rsidRPr="008845FE">
        <w:rPr>
          <w:rFonts w:ascii="Times New Roman" w:hAnsi="Times New Roman"/>
          <w:sz w:val="24"/>
          <w:szCs w:val="24"/>
        </w:rPr>
        <w:t xml:space="preserve"> as a substitute for PCC cement by 15%, 30%, and 45 percent. At 28 days, the compressive strength of 15% fly ash concrete increased by 1.2 percent, while at 90 days, the compressive </w:t>
      </w:r>
      <w:r w:rsidRPr="008845FE">
        <w:rPr>
          <w:rFonts w:ascii="Times New Roman" w:hAnsi="Times New Roman"/>
          <w:sz w:val="24"/>
          <w:szCs w:val="24"/>
        </w:rPr>
        <w:lastRenderedPageBreak/>
        <w:t>strength of 15% and 30% fly ash concrete increased by 1.28 percent and 3.8 percent, respectively</w:t>
      </w:r>
      <w:r>
        <w:rPr>
          <w:rFonts w:ascii="Times New Roman" w:hAnsi="Times New Roman"/>
          <w:sz w:val="24"/>
          <w:szCs w:val="24"/>
        </w:rPr>
        <w:t xml:space="preserve"> </w:t>
      </w:r>
      <w:r w:rsidR="003D5D94" w:rsidRPr="00221762">
        <w:rPr>
          <w:rFonts w:ascii="Times New Roman" w:hAnsi="Times New Roman"/>
          <w:sz w:val="24"/>
          <w:szCs w:val="24"/>
        </w:rPr>
        <w:fldChar w:fldCharType="begin" w:fldLock="1"/>
      </w:r>
      <w:r w:rsidR="004A5576">
        <w:rPr>
          <w:rFonts w:ascii="Times New Roman" w:hAnsi="Times New Roman"/>
          <w:sz w:val="24"/>
          <w:szCs w:val="24"/>
        </w:rPr>
        <w:instrText>ADDIN CSL_CITATION {"citationItems":[{"id":"ITEM-1","itemData":{"ISBN":"9786026076670","author":[{"dropping-particle":"","family":"Idris","given":"","non-dropping-particle":"","parse-names":false,"suffix":""},{"dropping-particle":"","family":"Ibrahim","given":"","non-dropping-particle":"","parse-names":false,"suffix":""}],"id":"ITEM-1","issued":{"date-parts":[["2019"]]},"page":"165-170","title":"Pemanaatan abu terbang batu bara sebagai pengganti sebagian semen untuk campuran beton","type":"article-journal","volume":"2019"},"uris":["http://www.mendeley.com/documents/?uuid=55148c40-9842-4b52-b554-76cc10d19726","http://www.mendeley.com/documents/?uuid=e5803c63-e792-499b-9ed7-7cca46d4bca2"]}],"mendeley":{"formattedCitation":"[5]","plainTextFormattedCitation":"[5]","previouslyFormattedCitation":"[5]"},"properties":{"noteIndex":0},"schema":"https://github.com/citation-style-language/schema/raw/master/csl-citation.json"}</w:instrText>
      </w:r>
      <w:r w:rsidR="003D5D94" w:rsidRPr="00221762">
        <w:rPr>
          <w:rFonts w:ascii="Times New Roman" w:hAnsi="Times New Roman"/>
          <w:sz w:val="24"/>
          <w:szCs w:val="24"/>
        </w:rPr>
        <w:fldChar w:fldCharType="separate"/>
      </w:r>
      <w:r w:rsidR="00694CB8" w:rsidRPr="00694CB8">
        <w:rPr>
          <w:rFonts w:ascii="Times New Roman" w:hAnsi="Times New Roman"/>
          <w:noProof/>
          <w:sz w:val="24"/>
          <w:szCs w:val="24"/>
        </w:rPr>
        <w:t>[5]</w:t>
      </w:r>
      <w:r w:rsidR="003D5D94" w:rsidRPr="00221762">
        <w:rPr>
          <w:rFonts w:ascii="Times New Roman" w:hAnsi="Times New Roman"/>
          <w:sz w:val="24"/>
          <w:szCs w:val="24"/>
        </w:rPr>
        <w:fldChar w:fldCharType="end"/>
      </w:r>
      <w:r w:rsidR="001147A9">
        <w:rPr>
          <w:rFonts w:ascii="Times New Roman" w:hAnsi="Times New Roman"/>
          <w:sz w:val="24"/>
          <w:szCs w:val="24"/>
        </w:rPr>
        <w:t xml:space="preserve">. </w:t>
      </w:r>
    </w:p>
    <w:p w14:paraId="79125D3F" w14:textId="7175BFF2" w:rsidR="00155E5F" w:rsidRPr="00155E5F" w:rsidRDefault="008845FE" w:rsidP="00044AB1">
      <w:pPr>
        <w:spacing w:after="0" w:line="360" w:lineRule="auto"/>
        <w:ind w:left="270" w:firstLine="581"/>
        <w:jc w:val="both"/>
        <w:rPr>
          <w:rFonts w:ascii="Times New Roman" w:hAnsi="Times New Roman"/>
          <w:sz w:val="24"/>
          <w:szCs w:val="24"/>
        </w:rPr>
      </w:pPr>
      <w:r w:rsidRPr="008845FE">
        <w:rPr>
          <w:rFonts w:ascii="Times New Roman" w:hAnsi="Times New Roman"/>
          <w:sz w:val="24"/>
          <w:szCs w:val="24"/>
        </w:rPr>
        <w:t xml:space="preserve">Geopolymer binders emit carbon dioxide at a rate of 5-6 times that of Portland cement </w:t>
      </w:r>
      <w:r w:rsidR="001147A9">
        <w:rPr>
          <w:rFonts w:ascii="Times New Roman" w:hAnsi="Times New Roman"/>
          <w:sz w:val="24"/>
          <w:szCs w:val="24"/>
        </w:rPr>
        <w:fldChar w:fldCharType="begin" w:fldLock="1"/>
      </w:r>
      <w:r w:rsidR="004A5576">
        <w:rPr>
          <w:rFonts w:ascii="Times New Roman" w:hAnsi="Times New Roman"/>
          <w:sz w:val="24"/>
          <w:szCs w:val="24"/>
        </w:rPr>
        <w:instrText>ADDIN CSL_CITATION {"citationItems":[{"id":"ITEM-1","itemData":{"author":[{"dropping-particle":"","family":"Davidovits","given":"J.","non-dropping-particle":"","parse-names":false,"suffix":""}],"id":"ITEM-1","issued":{"date-parts":[["2008"]]},"publisher":"Geopolymer Institute, Saint-Quentin","title":"Geopolymer Chemistry and Applications","type":"book"},"uris":["http://www.mendeley.com/documents/?uuid=850ab8fb-fad1-4788-b27b-be7981da0932"]}],"mendeley":{"formattedCitation":"[6]","plainTextFormattedCitation":"[6]","previouslyFormattedCitation":"[6]"},"properties":{"noteIndex":0},"schema":"https://github.com/citation-style-language/schema/raw/master/csl-citation.json"}</w:instrText>
      </w:r>
      <w:r w:rsidR="001147A9">
        <w:rPr>
          <w:rFonts w:ascii="Times New Roman" w:hAnsi="Times New Roman"/>
          <w:sz w:val="24"/>
          <w:szCs w:val="24"/>
        </w:rPr>
        <w:fldChar w:fldCharType="separate"/>
      </w:r>
      <w:r w:rsidR="00694CB8" w:rsidRPr="00694CB8">
        <w:rPr>
          <w:rFonts w:ascii="Times New Roman" w:hAnsi="Times New Roman"/>
          <w:noProof/>
          <w:sz w:val="24"/>
          <w:szCs w:val="24"/>
        </w:rPr>
        <w:t>[6]</w:t>
      </w:r>
      <w:r w:rsidR="001147A9">
        <w:rPr>
          <w:rFonts w:ascii="Times New Roman" w:hAnsi="Times New Roman"/>
          <w:sz w:val="24"/>
          <w:szCs w:val="24"/>
        </w:rPr>
        <w:fldChar w:fldCharType="end"/>
      </w:r>
      <w:r w:rsidR="00155E5F" w:rsidRPr="00155E5F">
        <w:rPr>
          <w:rFonts w:ascii="Times New Roman" w:hAnsi="Times New Roman"/>
          <w:sz w:val="24"/>
          <w:szCs w:val="24"/>
        </w:rPr>
        <w:t xml:space="preserve">. </w:t>
      </w:r>
      <w:r w:rsidRPr="008845FE">
        <w:rPr>
          <w:rFonts w:ascii="Times New Roman" w:hAnsi="Times New Roman"/>
          <w:sz w:val="24"/>
          <w:szCs w:val="24"/>
        </w:rPr>
        <w:t xml:space="preserve">Through industrial usage of geopolymer concrete and its by-products, hazardous materials are converted into necessary building materials. Alkaline activation of </w:t>
      </w:r>
      <w:proofErr w:type="spellStart"/>
      <w:r w:rsidRPr="008845FE">
        <w:rPr>
          <w:rFonts w:ascii="Times New Roman" w:hAnsi="Times New Roman"/>
          <w:sz w:val="24"/>
          <w:szCs w:val="24"/>
        </w:rPr>
        <w:t>alumino</w:t>
      </w:r>
      <w:proofErr w:type="spellEnd"/>
      <w:r w:rsidRPr="008845FE">
        <w:rPr>
          <w:rFonts w:ascii="Times New Roman" w:hAnsi="Times New Roman"/>
          <w:sz w:val="24"/>
          <w:szCs w:val="24"/>
        </w:rPr>
        <w:t xml:space="preserve">-silicate minerals derived from geological sources or by-products such as </w:t>
      </w:r>
      <w:proofErr w:type="spellStart"/>
      <w:r w:rsidRPr="008845FE">
        <w:rPr>
          <w:rFonts w:ascii="Times New Roman" w:hAnsi="Times New Roman"/>
          <w:sz w:val="24"/>
          <w:szCs w:val="24"/>
        </w:rPr>
        <w:t>metakaline</w:t>
      </w:r>
      <w:proofErr w:type="spellEnd"/>
      <w:r w:rsidRPr="008845FE">
        <w:rPr>
          <w:rFonts w:ascii="Times New Roman" w:hAnsi="Times New Roman"/>
          <w:sz w:val="24"/>
          <w:szCs w:val="24"/>
        </w:rPr>
        <w:t>, fly ash, husk ash, and silica fumes results in the formation of geopolymer concrete. Although the mechanism of alkali activation is unknown, the chemical composition of the source material and alkaline activator has a significant influence in the formation of geopolymer products.</w:t>
      </w:r>
    </w:p>
    <w:p w14:paraId="50903EF5" w14:textId="31088E83" w:rsidR="00155E5F" w:rsidRPr="00155E5F" w:rsidRDefault="008845FE" w:rsidP="00044AB1">
      <w:pPr>
        <w:spacing w:after="0" w:line="360" w:lineRule="auto"/>
        <w:ind w:left="270" w:firstLine="581"/>
        <w:jc w:val="both"/>
        <w:rPr>
          <w:rFonts w:ascii="Times New Roman" w:hAnsi="Times New Roman"/>
          <w:sz w:val="24"/>
          <w:szCs w:val="24"/>
        </w:rPr>
      </w:pPr>
      <w:r w:rsidRPr="008845FE">
        <w:rPr>
          <w:rFonts w:ascii="Times New Roman" w:hAnsi="Times New Roman"/>
          <w:sz w:val="24"/>
          <w:szCs w:val="24"/>
        </w:rPr>
        <w:t>Geopolymer is mostly composed of industrial waste fly ash, which is rich in the elements alumina (Al) and silica (Si). The silica and alumina components in fly ash are dissolved in an alkaline solution. The alkaline solution is composed of sodium hydroxide (NaOH), sodium silicate (Na</w:t>
      </w:r>
      <w:r w:rsidRPr="008845FE">
        <w:rPr>
          <w:rFonts w:ascii="Times New Roman" w:hAnsi="Times New Roman"/>
          <w:sz w:val="24"/>
          <w:szCs w:val="24"/>
          <w:vertAlign w:val="subscript"/>
        </w:rPr>
        <w:t>2</w:t>
      </w:r>
      <w:r w:rsidRPr="008845FE">
        <w:rPr>
          <w:rFonts w:ascii="Times New Roman" w:hAnsi="Times New Roman"/>
          <w:sz w:val="24"/>
          <w:szCs w:val="24"/>
        </w:rPr>
        <w:t>SiO</w:t>
      </w:r>
      <w:r w:rsidRPr="008845FE">
        <w:rPr>
          <w:rFonts w:ascii="Times New Roman" w:hAnsi="Times New Roman"/>
          <w:sz w:val="24"/>
          <w:szCs w:val="24"/>
          <w:vertAlign w:val="subscript"/>
        </w:rPr>
        <w:t>3</w:t>
      </w:r>
      <w:r w:rsidRPr="008845FE">
        <w:rPr>
          <w:rFonts w:ascii="Times New Roman" w:hAnsi="Times New Roman"/>
          <w:sz w:val="24"/>
          <w:szCs w:val="24"/>
        </w:rPr>
        <w:t>), and distilled water (H</w:t>
      </w:r>
      <w:r w:rsidRPr="008845FE">
        <w:rPr>
          <w:rFonts w:ascii="Times New Roman" w:hAnsi="Times New Roman"/>
          <w:sz w:val="24"/>
          <w:szCs w:val="24"/>
          <w:vertAlign w:val="subscript"/>
        </w:rPr>
        <w:t>2</w:t>
      </w:r>
      <w:r w:rsidRPr="008845FE">
        <w:rPr>
          <w:rFonts w:ascii="Times New Roman" w:hAnsi="Times New Roman"/>
          <w:sz w:val="24"/>
          <w:szCs w:val="24"/>
        </w:rPr>
        <w:t xml:space="preserve">O), all of which are necessary components of the synthesis. Geopolymer concrete synthesis is extremely reliant on the state of the raw materials, namely the type and content of the fly ash, the concentration of alkaline solution, and the </w:t>
      </w:r>
      <w:proofErr w:type="spellStart"/>
      <w:r w:rsidRPr="008845FE">
        <w:rPr>
          <w:rFonts w:ascii="Times New Roman" w:hAnsi="Times New Roman"/>
          <w:sz w:val="24"/>
          <w:szCs w:val="24"/>
        </w:rPr>
        <w:t>geopolymerization</w:t>
      </w:r>
      <w:proofErr w:type="spellEnd"/>
      <w:r w:rsidRPr="008845FE">
        <w:rPr>
          <w:rFonts w:ascii="Times New Roman" w:hAnsi="Times New Roman"/>
          <w:sz w:val="24"/>
          <w:szCs w:val="24"/>
        </w:rPr>
        <w:t xml:space="preserve"> process </w:t>
      </w:r>
      <w:r w:rsidR="00694CB8">
        <w:rPr>
          <w:rFonts w:ascii="Times New Roman" w:hAnsi="Times New Roman"/>
          <w:sz w:val="24"/>
          <w:szCs w:val="24"/>
        </w:rPr>
        <w:fldChar w:fldCharType="begin" w:fldLock="1"/>
      </w:r>
      <w:r w:rsidR="004A5576">
        <w:rPr>
          <w:rFonts w:ascii="Times New Roman" w:hAnsi="Times New Roman"/>
          <w:sz w:val="24"/>
          <w:szCs w:val="24"/>
        </w:rPr>
        <w:instrText>ADDIN CSL_CITATION {"citationItems":[{"id":"ITEM-1","itemData":{"author":[{"dropping-particle":"","family":"Jaarsveld","given":"J","non-dropping-particle":"Van","parse-names":false,"suffix":""},{"dropping-particle":"","family":"Deventer","given":"J","non-dropping-particle":"Van","parse-names":false,"suffix":""},{"dropping-particle":"","family":"Lukey","given":"G","non-dropping-particle":"","parse-names":false,"suffix":""}],"container-title":"Chemical Engineering Journal","id":"ITEM-1","issued":{"date-parts":[["2002"]]},"page":"63-73","title":"The Effect Of Composition And Temperature On The Properties Of Fly Ash-And Kaolinite-Based Geopolymers","type":"article-journal","volume":"89"},"uris":["http://www.mendeley.com/documents/?uuid=f3c27c48-196f-4097-af84-8185003e982f"]}],"mendeley":{"formattedCitation":"[7]","plainTextFormattedCitation":"[7]","previouslyFormattedCitation":"[7]"},"properties":{"noteIndex":0},"schema":"https://github.com/citation-style-language/schema/raw/master/csl-citation.json"}</w:instrText>
      </w:r>
      <w:r w:rsidR="00694CB8">
        <w:rPr>
          <w:rFonts w:ascii="Times New Roman" w:hAnsi="Times New Roman"/>
          <w:sz w:val="24"/>
          <w:szCs w:val="24"/>
        </w:rPr>
        <w:fldChar w:fldCharType="separate"/>
      </w:r>
      <w:r w:rsidR="00694CB8" w:rsidRPr="00694CB8">
        <w:rPr>
          <w:rFonts w:ascii="Times New Roman" w:hAnsi="Times New Roman"/>
          <w:noProof/>
          <w:sz w:val="24"/>
          <w:szCs w:val="24"/>
        </w:rPr>
        <w:t>[7]</w:t>
      </w:r>
      <w:r w:rsidR="00694CB8">
        <w:rPr>
          <w:rFonts w:ascii="Times New Roman" w:hAnsi="Times New Roman"/>
          <w:sz w:val="24"/>
          <w:szCs w:val="24"/>
        </w:rPr>
        <w:fldChar w:fldCharType="end"/>
      </w:r>
      <w:r w:rsidR="00155E5F" w:rsidRPr="00155E5F">
        <w:rPr>
          <w:rFonts w:ascii="Times New Roman" w:hAnsi="Times New Roman"/>
          <w:sz w:val="24"/>
          <w:szCs w:val="24"/>
        </w:rPr>
        <w:t>.</w:t>
      </w:r>
    </w:p>
    <w:p w14:paraId="3DB5A8DC" w14:textId="420E4A42" w:rsidR="00E1420A" w:rsidRDefault="008845FE" w:rsidP="00044AB1">
      <w:pPr>
        <w:spacing w:after="0" w:line="360" w:lineRule="auto"/>
        <w:ind w:left="270" w:firstLine="581"/>
        <w:jc w:val="both"/>
        <w:rPr>
          <w:rFonts w:ascii="Times New Roman" w:hAnsi="Times New Roman"/>
          <w:sz w:val="24"/>
          <w:szCs w:val="24"/>
        </w:rPr>
      </w:pPr>
      <w:r w:rsidRPr="008845FE">
        <w:rPr>
          <w:rFonts w:ascii="Times New Roman" w:hAnsi="Times New Roman"/>
          <w:sz w:val="24"/>
          <w:szCs w:val="24"/>
        </w:rPr>
        <w:t xml:space="preserve">SCC is a self-compacting concrete with a rather high slump. SCC does not need vibration throughout the volume placement and compaction processes, like conventional concrete does. SCC has a high flow capacity, which enables it to flow, fill the formwork, and achieve its maximum density on its own </w:t>
      </w:r>
      <w:r w:rsidR="00694CB8">
        <w:rPr>
          <w:rFonts w:ascii="Times New Roman" w:hAnsi="Times New Roman"/>
          <w:sz w:val="24"/>
          <w:szCs w:val="24"/>
        </w:rPr>
        <w:fldChar w:fldCharType="begin" w:fldLock="1"/>
      </w:r>
      <w:r w:rsidR="004A5576">
        <w:rPr>
          <w:rFonts w:ascii="Times New Roman" w:hAnsi="Times New Roman"/>
          <w:sz w:val="24"/>
          <w:szCs w:val="24"/>
        </w:rPr>
        <w:instrText>ADDIN CSL_CITATION {"citationItems":[{"id":"ITEM-1","itemData":{"author":[{"dropping-particle":"","family":"EFNARC","given":"","non-dropping-particle":"","parse-names":false,"suffix":""}],"id":"ITEM-1","issued":{"date-parts":[["2005"]]},"publisher-place":"UK","title":"The European Guidelines for Self-Compacting Concrete: Specification, Production and Use","type":"book"},"uris":["http://www.mendeley.com/documents/?uuid=263a662d-0283-4fb4-9ec0-341de58d8a52"]}],"mendeley":{"formattedCitation":"[3]","plainTextFormattedCitation":"[3]","previouslyFormattedCitation":"[3]"},"properties":{"noteIndex":0},"schema":"https://github.com/citation-style-language/schema/raw/master/csl-citation.json"}</w:instrText>
      </w:r>
      <w:r w:rsidR="00694CB8">
        <w:rPr>
          <w:rFonts w:ascii="Times New Roman" w:hAnsi="Times New Roman"/>
          <w:sz w:val="24"/>
          <w:szCs w:val="24"/>
        </w:rPr>
        <w:fldChar w:fldCharType="separate"/>
      </w:r>
      <w:r w:rsidR="00694CB8" w:rsidRPr="00694CB8">
        <w:rPr>
          <w:rFonts w:ascii="Times New Roman" w:hAnsi="Times New Roman"/>
          <w:noProof/>
          <w:sz w:val="24"/>
          <w:szCs w:val="24"/>
        </w:rPr>
        <w:t>[3]</w:t>
      </w:r>
      <w:r w:rsidR="00694CB8">
        <w:rPr>
          <w:rFonts w:ascii="Times New Roman" w:hAnsi="Times New Roman"/>
          <w:sz w:val="24"/>
          <w:szCs w:val="24"/>
        </w:rPr>
        <w:fldChar w:fldCharType="end"/>
      </w:r>
      <w:r w:rsidR="00694CB8">
        <w:rPr>
          <w:rFonts w:ascii="Times New Roman" w:hAnsi="Times New Roman"/>
          <w:sz w:val="24"/>
          <w:szCs w:val="24"/>
        </w:rPr>
        <w:t>.</w:t>
      </w:r>
      <w:r w:rsidR="001404A9">
        <w:rPr>
          <w:rFonts w:ascii="Times New Roman" w:hAnsi="Times New Roman"/>
          <w:sz w:val="24"/>
          <w:szCs w:val="24"/>
        </w:rPr>
        <w:t xml:space="preserve"> </w:t>
      </w:r>
      <w:r w:rsidRPr="008845FE">
        <w:rPr>
          <w:rFonts w:ascii="Times New Roman" w:hAnsi="Times New Roman"/>
          <w:sz w:val="24"/>
          <w:szCs w:val="24"/>
        </w:rPr>
        <w:t>The impact of superplasticizer (SP) and active sodium hydroxide (NaOH) molarity on the workability, compressive strength, and microstructural characteristics of self-compacting geopolymer concrete was investigated</w:t>
      </w:r>
      <w:r w:rsidR="004A5576">
        <w:rPr>
          <w:rFonts w:ascii="Times New Roman" w:hAnsi="Times New Roman"/>
          <w:sz w:val="24"/>
          <w:szCs w:val="24"/>
        </w:rPr>
        <w:t xml:space="preserve"> </w:t>
      </w:r>
      <w:r w:rsidR="004A5576">
        <w:rPr>
          <w:rFonts w:ascii="Times New Roman" w:hAnsi="Times New Roman"/>
          <w:sz w:val="24"/>
          <w:szCs w:val="24"/>
        </w:rPr>
        <w:fldChar w:fldCharType="begin" w:fldLock="1"/>
      </w:r>
      <w:r w:rsidR="004A5576">
        <w:rPr>
          <w:rFonts w:ascii="Times New Roman" w:hAnsi="Times New Roman"/>
          <w:sz w:val="24"/>
          <w:szCs w:val="24"/>
        </w:rPr>
        <w:instrText>ADDIN CSL_CITATION {"citationItems":[{"id":"ITEM-1","itemData":{"DOI":"10.1139/l11-077","ISSN":"03151468","abstract":"Concrete performance expectation has risen to satisfy the ever increasing societal needs alongside with the advancement of technology. Self-compacting geopolymer concrete (SCGC) is an improved way of concreting execution that does not need compaction and it is made by complete elimination of ordinary Portland cement content. This paper reports results of an experimental study on workability and development of compressive strength of SCGC prepared by thermal reaction of low calcium fly ash with sodium hydroxide, sodium silicate and super plasticizer. The effects of water to geopolymer solids on fresh properties such as filling ability, passing ability and resistance to segregation were studied. The fresh properties were assessed using slump flow, V-funnel, L-box and J-ring test methods. The basic requirements for flowability and resistance to segregation for self compacting according to European Federation of National Associations Representing Producers and Applicators of Specialist Building Products for Concrete (EFNARC) were satisfied. This paper also reports the effects of curing duration and temperature on the compressive strength development. The compressive strength of 51 MPa was obtained for self compacting geopolymer concrete cured at 70 °C for 48 h with water to geopolymer solids ratio of 0.33.","author":[{"dropping-particle":"","family":"Nuruddin","given":"Muhd Fadhil","non-dropping-particle":"","parse-names":false,"suffix":""},{"dropping-particle":"","family":"Demie","given":"Samuel","non-dropping-particle":"","parse-names":false,"suffix":""},{"dropping-particle":"","family":"Shafiq","given":"Nasir","non-dropping-particle":"","parse-names":false,"suffix":""}],"container-title":"Canadian Journal of Civil Engineering","id":"ITEM-1","issue":"11","issued":{"date-parts":[["2011"]]},"page":"1196-1203","title":"Effect of mix composition on workability and compressive strength of self-compacting geopolymer concrete","type":"article-journal","volume":"38"},"uris":["http://www.mendeley.com/documents/?uuid=4ea0b19d-8449-426f-abe0-433463d287dd"]}],"mendeley":{"formattedCitation":"[8]","plainTextFormattedCitation":"[8]","previouslyFormattedCitation":"[8]"},"properties":{"noteIndex":0},"schema":"https://github.com/citation-style-language/schema/raw/master/csl-citation.json"}</w:instrText>
      </w:r>
      <w:r w:rsidR="004A5576">
        <w:rPr>
          <w:rFonts w:ascii="Times New Roman" w:hAnsi="Times New Roman"/>
          <w:sz w:val="24"/>
          <w:szCs w:val="24"/>
        </w:rPr>
        <w:fldChar w:fldCharType="separate"/>
      </w:r>
      <w:r w:rsidR="004A5576" w:rsidRPr="004A5576">
        <w:rPr>
          <w:rFonts w:ascii="Times New Roman" w:hAnsi="Times New Roman"/>
          <w:noProof/>
          <w:sz w:val="24"/>
          <w:szCs w:val="24"/>
        </w:rPr>
        <w:t>[8]</w:t>
      </w:r>
      <w:r w:rsidR="004A5576">
        <w:rPr>
          <w:rFonts w:ascii="Times New Roman" w:hAnsi="Times New Roman"/>
          <w:sz w:val="24"/>
          <w:szCs w:val="24"/>
        </w:rPr>
        <w:fldChar w:fldCharType="end"/>
      </w:r>
      <w:r w:rsidR="00155E5F" w:rsidRPr="00155E5F">
        <w:rPr>
          <w:rFonts w:ascii="Times New Roman" w:hAnsi="Times New Roman"/>
          <w:sz w:val="24"/>
          <w:szCs w:val="24"/>
        </w:rPr>
        <w:t xml:space="preserve">. </w:t>
      </w:r>
      <w:r w:rsidRPr="008845FE">
        <w:rPr>
          <w:rFonts w:ascii="Times New Roman" w:hAnsi="Times New Roman"/>
          <w:sz w:val="24"/>
          <w:szCs w:val="24"/>
        </w:rPr>
        <w:t>After 48 hours of treatment, specimens were examined to determine the optimal SP dosage and necessary SCGC molarity. Because 6% was chosen as the optimum concentration, the SP dosage of 6% and the concentration of 12</w:t>
      </w:r>
      <w:r>
        <w:rPr>
          <w:rFonts w:ascii="Times New Roman" w:hAnsi="Times New Roman"/>
          <w:sz w:val="24"/>
          <w:szCs w:val="24"/>
        </w:rPr>
        <w:t xml:space="preserve"> </w:t>
      </w:r>
      <w:r w:rsidRPr="008845FE">
        <w:rPr>
          <w:rFonts w:ascii="Times New Roman" w:hAnsi="Times New Roman"/>
          <w:sz w:val="24"/>
          <w:szCs w:val="24"/>
        </w:rPr>
        <w:t xml:space="preserve">M NaOH provided acceptable performance. </w:t>
      </w:r>
      <w:r w:rsidR="003627ED">
        <w:rPr>
          <w:rFonts w:ascii="Times New Roman" w:hAnsi="Times New Roman"/>
          <w:sz w:val="24"/>
          <w:szCs w:val="24"/>
        </w:rPr>
        <w:t>The c</w:t>
      </w:r>
      <w:r w:rsidRPr="008845FE">
        <w:rPr>
          <w:rFonts w:ascii="Times New Roman" w:hAnsi="Times New Roman"/>
          <w:sz w:val="24"/>
          <w:szCs w:val="24"/>
        </w:rPr>
        <w:t xml:space="preserve">ompressive strength rises as the concentration of NaOH solution increases from 8 M to 12 M. At the age of 28 days, a dosage of 6% SP and a concentration of NaOH 12 was able to generate a concrete compressive strength of up to 51.52 MPa </w:t>
      </w:r>
      <w:r w:rsidR="004A5576">
        <w:rPr>
          <w:rFonts w:ascii="Times New Roman" w:hAnsi="Times New Roman"/>
          <w:sz w:val="24"/>
          <w:szCs w:val="24"/>
        </w:rPr>
        <w:fldChar w:fldCharType="begin" w:fldLock="1"/>
      </w:r>
      <w:r w:rsidR="004A5576">
        <w:rPr>
          <w:rFonts w:ascii="Times New Roman" w:hAnsi="Times New Roman"/>
          <w:sz w:val="24"/>
          <w:szCs w:val="24"/>
        </w:rPr>
        <w:instrText>ADDIN CSL_CITATION {"citationItems":[{"id":"ITEM-1","itemData":{"DOI":"10.1139/l11-077","ISSN":"03151468","abstract":"Concrete performance expectation has risen to satisfy the ever increasing societal needs alongside with the advancement of technology. Self-compacting geopolymer concrete (SCGC) is an improved way of concreting execution that does not need compaction and it is made by complete elimination of ordinary Portland cement content. This paper reports results of an experimental study on workability and development of compressive strength of SCGC prepared by thermal reaction of low calcium fly ash with sodium hydroxide, sodium silicate and super plasticizer. The effects of water to geopolymer solids on fresh properties such as filling ability, passing ability and resistance to segregation were studied. The fresh properties were assessed using slump flow, V-funnel, L-box and J-ring test methods. The basic requirements for flowability and resistance to segregation for self compacting according to European Federation of National Associations Representing Producers and Applicators of Specialist Building Products for Concrete (EFNARC) were satisfied. This paper also reports the effects of curing duration and temperature on the compressive strength development. The compressive strength of 51 MPa was obtained for self compacting geopolymer concrete cured at 70 °C for 48 h with water to geopolymer solids ratio of 0.33.","author":[{"dropping-particle":"","family":"Nuruddin","given":"Muhd Fadhil","non-dropping-particle":"","parse-names":false,"suffix":""},{"dropping-particle":"","family":"Demie","given":"Samuel","non-dropping-particle":"","parse-names":false,"suffix":""},{"dropping-particle":"","family":"Shafiq","given":"Nasir","non-dropping-particle":"","parse-names":false,"suffix":""}],"container-title":"Canadian Journal of Civil Engineering","id":"ITEM-1","issue":"11","issued":{"date-parts":[["2011"]]},"page":"1196-1203","title":"Effect of mix composition on workability and compressive strength of self-compacting geopolymer concrete","type":"article-journal","volume":"38"},"uris":["http://www.mendeley.com/documents/?uuid=4ea0b19d-8449-426f-abe0-433463d287dd"]}],"mendeley":{"formattedCitation":"[8]","plainTextFormattedCitation":"[8]","previouslyFormattedCitation":"[8]"},"properties":{"noteIndex":0},"schema":"https://github.com/citation-style-language/schema/raw/master/csl-citation.json"}</w:instrText>
      </w:r>
      <w:r w:rsidR="004A5576">
        <w:rPr>
          <w:rFonts w:ascii="Times New Roman" w:hAnsi="Times New Roman"/>
          <w:sz w:val="24"/>
          <w:szCs w:val="24"/>
        </w:rPr>
        <w:fldChar w:fldCharType="separate"/>
      </w:r>
      <w:r w:rsidR="004A5576" w:rsidRPr="004A5576">
        <w:rPr>
          <w:rFonts w:ascii="Times New Roman" w:hAnsi="Times New Roman"/>
          <w:noProof/>
          <w:sz w:val="24"/>
          <w:szCs w:val="24"/>
        </w:rPr>
        <w:t>[8]</w:t>
      </w:r>
      <w:r w:rsidR="004A5576">
        <w:rPr>
          <w:rFonts w:ascii="Times New Roman" w:hAnsi="Times New Roman"/>
          <w:sz w:val="24"/>
          <w:szCs w:val="24"/>
        </w:rPr>
        <w:fldChar w:fldCharType="end"/>
      </w:r>
      <w:r w:rsidR="004A5576">
        <w:rPr>
          <w:rFonts w:ascii="Times New Roman" w:hAnsi="Times New Roman"/>
          <w:sz w:val="24"/>
          <w:szCs w:val="24"/>
        </w:rPr>
        <w:t>.</w:t>
      </w:r>
    </w:p>
    <w:p w14:paraId="626168D8" w14:textId="2C013BDC" w:rsidR="00C05669" w:rsidRPr="00B62346" w:rsidRDefault="006B3788" w:rsidP="00C05669">
      <w:pPr>
        <w:spacing w:after="0" w:line="360" w:lineRule="auto"/>
        <w:ind w:left="270" w:firstLine="581"/>
        <w:jc w:val="both"/>
      </w:pPr>
      <w:r w:rsidRPr="00B62346">
        <w:rPr>
          <w:rFonts w:ascii="Times New Roman" w:hAnsi="Times New Roman"/>
          <w:sz w:val="24"/>
          <w:szCs w:val="24"/>
        </w:rPr>
        <w:t xml:space="preserve">The strength of structures in a maritime environment will be lowered due to the weight on the structure and an aggressive environment that contains chloride ions in seawater that enters the concrete </w:t>
      </w:r>
      <w:r w:rsidRPr="00B62346">
        <w:rPr>
          <w:rFonts w:ascii="Times New Roman" w:hAnsi="Times New Roman"/>
          <w:sz w:val="24"/>
          <w:szCs w:val="24"/>
        </w:rPr>
        <w:fldChar w:fldCharType="begin" w:fldLock="1"/>
      </w:r>
      <w:r w:rsidR="00C05669" w:rsidRPr="00B62346">
        <w:rPr>
          <w:rFonts w:ascii="Times New Roman" w:hAnsi="Times New Roman"/>
          <w:sz w:val="24"/>
          <w:szCs w:val="24"/>
        </w:rPr>
        <w:instrText>ADDIN CSL_CITATION {"citationItems":[{"id":"ITEM-1","itemData":{"DOI":"10.5614/jts.2017.24.1.5","ISSN":"0853-2982","abstract":"Pembangunan struktur beton yang berada di daerah lingkungan ekstrim seperti daerah pantai akan mengakibatkan penurunan kekuatan bahkan mengalami kerusakan apabila tidak diadakan perawatan dan perbaikan, ini diakibatkan adanya klorida yang terdapat pada air laut. Salah satu cara perbaikan struktur yang populer sekarang ini adalah dengan menggunakan material Glass Fiber Reinforced Polymer yang mempunyai salah satu kelebihan yaitu tahan korosi. Pada penelitian ini akan dilakukan studi eksperimental untuk menyelidiki perilaku lentur balok beton bertulang dengan perkuatan GFRP-Sheet yang direndam di air laut dengan lama perendaman 1, 3, 6 dan 12 bulan. Benda uji terdiri dari 11 buah balok bertulang dengan dimensi (15x20x330) cm yang telah diperkuat dengan GFRP-Sheet pada daerah lentur. Benda uji dilakukan pengujian dengan memberi beban statik sampai mencapai kekuatan batas, untuk merekam data-data pada saat pengujian dipasang strain gauge pada permukaan benda uji dan GFRP-Sheet untuk membaca regangan. Hasil analisis menunjukkan terjadi penurunan kapasitas rekatan sekitar 11,04% setelah perendaman 12 bulan.","author":[{"dropping-particle":"","family":"Sultan","given":"Mufti Amir","non-dropping-particle":"","parse-names":false,"suffix":""},{"dropping-particle":"","family":"Djamaluddin","given":"Rudy","non-dropping-particle":"","parse-names":false,"suffix":""}],"container-title":"Jurnal Teknik Sipil","id":"ITEM-1","issue":"1","issued":{"date-parts":[["2017"]]},"page":"35-42","title":"Pengaruh Rendaman Air Laut terhadap Kapasitas Rekatan GFRP-Sheet pada Balok Beton Bertulang","type":"article-journal","volume":"24"},"uris":["http://www.mendeley.com/documents/?uuid=01b74e77-0d41-4049-ab78-ff64df1eacb7"]}],"mendeley":{"formattedCitation":"[9]","plainTextFormattedCitation":"[9]","previouslyFormattedCitation":"[9]"},"properties":{"noteIndex":0},"schema":"https://github.com/citation-style-language/schema/raw/master/csl-citation.json"}</w:instrText>
      </w:r>
      <w:r w:rsidRPr="00B62346">
        <w:rPr>
          <w:rFonts w:ascii="Times New Roman" w:hAnsi="Times New Roman"/>
          <w:sz w:val="24"/>
          <w:szCs w:val="24"/>
        </w:rPr>
        <w:fldChar w:fldCharType="separate"/>
      </w:r>
      <w:r w:rsidR="00C05669" w:rsidRPr="00B62346">
        <w:rPr>
          <w:rFonts w:ascii="Times New Roman" w:hAnsi="Times New Roman"/>
          <w:noProof/>
          <w:sz w:val="24"/>
          <w:szCs w:val="24"/>
        </w:rPr>
        <w:t>[9]</w:t>
      </w:r>
      <w:r w:rsidRPr="00B62346">
        <w:rPr>
          <w:rFonts w:ascii="Times New Roman" w:hAnsi="Times New Roman"/>
          <w:sz w:val="24"/>
          <w:szCs w:val="24"/>
        </w:rPr>
        <w:fldChar w:fldCharType="end"/>
      </w:r>
      <w:r w:rsidRPr="00B62346">
        <w:rPr>
          <w:rFonts w:ascii="Times New Roman" w:hAnsi="Times New Roman"/>
          <w:sz w:val="24"/>
          <w:szCs w:val="24"/>
        </w:rPr>
        <w:t xml:space="preserve">. The high salt concentration of seawater can have an impact on the strength and durability of concrete. This is because seawater contains chloride, which has an aggressive effect on concrete. Fresh water is used to make </w:t>
      </w:r>
      <w:r w:rsidRPr="00B62346">
        <w:rPr>
          <w:rFonts w:ascii="Times New Roman" w:hAnsi="Times New Roman"/>
          <w:sz w:val="24"/>
          <w:szCs w:val="24"/>
        </w:rPr>
        <w:lastRenderedPageBreak/>
        <w:t xml:space="preserve">concrete mixtures, however seawater will invariably infiltrate the concrete mixture when buildings are cast in a harsh environment. Because casting in building projects takes place in an aggressive environment, such as on the edge/top/on the sea, seawater will invariably infiltrate the formwork before the concrete sets. The chlorides have a complicated history in cement; on the one hand, they have long been employed to speed up cement hydration and strength, while on the other hand, they deprive embedded steel of the corrosion protection that occurs in chloride-free cement environments  </w:t>
      </w:r>
      <w:r w:rsidRPr="00B62346">
        <w:rPr>
          <w:rFonts w:ascii="Times New Roman" w:hAnsi="Times New Roman"/>
          <w:sz w:val="24"/>
          <w:szCs w:val="24"/>
        </w:rPr>
        <w:fldChar w:fldCharType="begin" w:fldLock="1"/>
      </w:r>
      <w:r w:rsidR="00C05669" w:rsidRPr="00B62346">
        <w:rPr>
          <w:rFonts w:ascii="Times New Roman" w:hAnsi="Times New Roman"/>
          <w:sz w:val="24"/>
          <w:szCs w:val="24"/>
        </w:rPr>
        <w:instrText>ADDIN CSL_CITATION {"citationItems":[{"id":"ITEM-1","itemData":{"DOI":"10.5614/jts.2017.24.1.5","ISSN":"0853-2982","abstract":"Pembangunan struktur beton yang berada di daerah lingkungan ekstrim seperti daerah pantai akan mengakibatkan penurunan kekuatan bahkan mengalami kerusakan apabila tidak diadakan perawatan dan perbaikan, ini diakibatkan adanya klorida yang terdapat pada air laut. Salah satu cara perbaikan struktur yang populer sekarang ini adalah dengan menggunakan material Glass Fiber Reinforced Polymer yang mempunyai salah satu kelebihan yaitu tahan korosi. Pada penelitian ini akan dilakukan studi eksperimental untuk menyelidiki perilaku lentur balok beton bertulang dengan perkuatan GFRP-Sheet yang direndam di air laut dengan lama perendaman 1, 3, 6 dan 12 bulan. Benda uji terdiri dari 11 buah balok bertulang dengan dimensi (15x20x330) cm yang telah diperkuat dengan GFRP-Sheet pada daerah lentur. Benda uji dilakukan pengujian dengan memberi beban statik sampai mencapai kekuatan batas, untuk merekam data-data pada saat pengujian dipasang strain gauge pada permukaan benda uji dan GFRP-Sheet untuk membaca regangan. Hasil analisis menunjukkan terjadi penurunan kapasitas rekatan sekitar 11,04% setelah perendaman 12 bulan.","author":[{"dropping-particle":"","family":"Sultan","given":"Mufti Amir","non-dropping-particle":"","parse-names":false,"suffix":""},{"dropping-particle":"","family":"Djamaluddin","given":"Rudy","non-dropping-particle":"","parse-names":false,"suffix":""}],"container-title":"Jurnal Teknik Sipil","id":"ITEM-1","issue":"1","issued":{"date-parts":[["2017"]]},"page":"35-42","title":"Pengaruh Rendaman Air Laut terhadap Kapasitas Rekatan GFRP-Sheet pada Balok Beton Bertulang","type":"article-journal","volume":"24"},"uris":["http://www.mendeley.com/documents/?uuid=01b74e77-0d41-4049-ab78-ff64df1eacb7"]}],"mendeley":{"formattedCitation":"[9]","plainTextFormattedCitation":"[9]","previouslyFormattedCitation":"[9]"},"properties":{"noteIndex":0},"schema":"https://github.com/citation-style-language/schema/raw/master/csl-citation.json"}</w:instrText>
      </w:r>
      <w:r w:rsidRPr="00B62346">
        <w:rPr>
          <w:rFonts w:ascii="Times New Roman" w:hAnsi="Times New Roman"/>
          <w:sz w:val="24"/>
          <w:szCs w:val="24"/>
        </w:rPr>
        <w:fldChar w:fldCharType="separate"/>
      </w:r>
      <w:r w:rsidR="00C05669" w:rsidRPr="00B62346">
        <w:rPr>
          <w:rFonts w:ascii="Times New Roman" w:hAnsi="Times New Roman"/>
          <w:noProof/>
          <w:sz w:val="24"/>
          <w:szCs w:val="24"/>
        </w:rPr>
        <w:t>[9]</w:t>
      </w:r>
      <w:r w:rsidRPr="00B62346">
        <w:rPr>
          <w:rFonts w:ascii="Times New Roman" w:hAnsi="Times New Roman"/>
          <w:sz w:val="24"/>
          <w:szCs w:val="24"/>
        </w:rPr>
        <w:fldChar w:fldCharType="end"/>
      </w:r>
      <w:r w:rsidRPr="00B62346">
        <w:rPr>
          <w:rFonts w:ascii="Times New Roman" w:hAnsi="Times New Roman"/>
          <w:sz w:val="24"/>
          <w:szCs w:val="24"/>
        </w:rPr>
        <w:t>.</w:t>
      </w:r>
      <w:r w:rsidR="00C05669" w:rsidRPr="00B62346">
        <w:rPr>
          <w:rFonts w:ascii="Times New Roman" w:hAnsi="Times New Roman"/>
          <w:sz w:val="24"/>
          <w:szCs w:val="24"/>
        </w:rPr>
        <w:t xml:space="preserve"> </w:t>
      </w:r>
      <w:bookmarkStart w:id="1" w:name="_Hlk85667880"/>
      <w:bookmarkStart w:id="2" w:name="_Hlk85670669"/>
      <w:r w:rsidR="00C05669" w:rsidRPr="00B62346">
        <w:rPr>
          <w:rFonts w:ascii="Times New Roman" w:hAnsi="Times New Roman"/>
          <w:sz w:val="24"/>
          <w:szCs w:val="24"/>
        </w:rPr>
        <w:t>Because of the problem of corroded concrete caused by chloride in seawater, it is required to add additives to the concrete mixture to reduce chloride entrance and ensure the safety of the concrete reinforcement. Chloride can be prevented from infiltrating concrete by using fly ash. As shown in previous studies, the addition of fly ash reduces chloride ion precipitation and decreases the chloride ion diffusion coefficient as fly ash replacement increases, and fly ash encourages chloride binding in concrete</w:t>
      </w:r>
      <w:r w:rsidR="00C05669" w:rsidRPr="00B62346">
        <w:t xml:space="preserve"> </w:t>
      </w:r>
      <w:r w:rsidR="00C05669" w:rsidRPr="00B62346">
        <w:fldChar w:fldCharType="begin" w:fldLock="1"/>
      </w:r>
      <w:r w:rsidR="00EE10AE" w:rsidRPr="00B62346">
        <w:instrText>ADDIN CSL_CITATION {"citationItems":[{"id":"ITEM-1","itemData":{"DOI":"10.3390/APP10186271","ISSN":"20763417","abstract":"This paper experimentally studies the effects of fly ash on the diffusion, bonding, and micro- properties of chloride penetration in concrete in a water soaking environment based on the natural diffusion law. Different fly ash replacement ratio of cement in normal concrete was investigated. The effect of fly ash on chloride transportation, diffusion, coefficient, free chloride content, and binding chloride content were quantified, and the concrete porosity and microstructure were also reported through mercury intrusion perimetry and scanning electron microscopy, respectively. It was concluded from the test results that fly ash particles and hydration products (filling and pozzolanic effects) led to the densification of microstructures in concrete. The addition of fly ash greatly reduced the deposition of chloride ions. The chloride ion diffusion coefficient considerably decreased with increasing fly ash replacement, and fly ash benefits the binding of chloride in concrete. Additionally, a new equation is proposed to predict chloride binding capacity based on the test results.","author":[{"dropping-particle":"","family":"Liu","given":"Jun","non-dropping-particle":"","parse-names":false,"suffix":""},{"dropping-particle":"","family":"Liu","given":"Jiaying","non-dropping-particle":"","parse-names":false,"suffix":""},{"dropping-particle":"","family":"Huang","given":"Zhenyu","non-dropping-particle":"","parse-names":false,"suffix":""},{"dropping-particle":"","family":"Zhu","given":"Jihua","non-dropping-particle":"","parse-names":false,"suffix":""},{"dropping-particle":"","family":"Liu","given":"Wei","non-dropping-particle":"","parse-names":false,"suffix":""},{"dropping-particle":"","family":"Zhang","given":"Wei","non-dropping-particle":"","parse-names":false,"suffix":""}],"container-title":"Applied Sciences (Switzerland)","id":"ITEM-1","issue":"18","issued":{"date-parts":[["2020"]]},"note":"Makalah ini secara eksperimental mempelajari efek abu terbang pada difusi, ikatan, dan sifat mikro penetrasi klorida dalam beton di lingkungan perendaman air berdasarkan hukum difusi alami. Rasio penggantian fly ash yang berbeda dari semen dalam beton normal diselidiki. Pengaruh abu terbang pada transportasi klorida, difusi, koefisien, kandungan klorida bebas, dan kandungan klorida yang mengikat diukur, dan porositas beton dan struktur mikro juga dilaporkan melalui perimetri intrusi merkuri dan pemindaian mikroskop elektron, masing-masing. Dari hasil pengujian disimpulkan bahwa partikel fly ash dan produk hidrasi (pengisian dan efek pozzolan) menyebabkan densifikasi struktur mikro pada beton. Penambahan fly ash sangat mengurangi pengendapan ion klorida. Koefisien difusi ion klorida sangat menurun dengan meningkatnya penggantian fly ash, dan fly ash menguntungkan pengikatan klorida dalam beton. Selain itu, persamaan baru diusulkan untuk memprediksi kapasitas pengikatan klorida berdasarkan hasil pengujian.","title":"Effect of fly ash as cement replacement on chloride diffusion, chloride binding capacity, and micro-properties of concrete in a water soaking environment","type":"article-journal","volume":"10"},"uris":["http://www.mendeley.com/documents/?uuid=dee6f4ba-2129-4de5-a4b1-7a282b3041d4"]}],"mendeley":{"formattedCitation":"[10]","plainTextFormattedCitation":"[10]","previouslyFormattedCitation":"[10]"},"properties":{"noteIndex":0},"schema":"https://github.com/citation-style-language/schema/raw/master/csl-citation.json"}</w:instrText>
      </w:r>
      <w:r w:rsidR="00C05669" w:rsidRPr="00B62346">
        <w:fldChar w:fldCharType="separate"/>
      </w:r>
      <w:r w:rsidR="00C05669" w:rsidRPr="00B62346">
        <w:rPr>
          <w:noProof/>
        </w:rPr>
        <w:t>[10]</w:t>
      </w:r>
      <w:r w:rsidR="00C05669" w:rsidRPr="00B62346">
        <w:fldChar w:fldCharType="end"/>
      </w:r>
      <w:r w:rsidR="00C05669" w:rsidRPr="00B62346">
        <w:t>.</w:t>
      </w:r>
      <w:bookmarkEnd w:id="1"/>
      <w:bookmarkEnd w:id="2"/>
    </w:p>
    <w:p w14:paraId="023980C2" w14:textId="3524DDEF" w:rsidR="003627ED" w:rsidRPr="00B62346" w:rsidRDefault="00AB2493" w:rsidP="00044AB1">
      <w:pPr>
        <w:spacing w:after="0" w:line="360" w:lineRule="auto"/>
        <w:ind w:left="270" w:firstLine="581"/>
        <w:jc w:val="both"/>
        <w:rPr>
          <w:rFonts w:ascii="Times New Roman" w:hAnsi="Times New Roman"/>
          <w:sz w:val="24"/>
          <w:szCs w:val="24"/>
        </w:rPr>
      </w:pPr>
      <w:r w:rsidRPr="00B62346">
        <w:rPr>
          <w:rFonts w:ascii="Times New Roman" w:hAnsi="Times New Roman"/>
          <w:sz w:val="24"/>
          <w:szCs w:val="24"/>
        </w:rPr>
        <w:t>This research is very useful in utilizing waste to be used as environmentally friendly materials. It is hoped that this research can be used as a construction material, especially in construction buildings in an aggressive environment (sea area).</w:t>
      </w:r>
    </w:p>
    <w:p w14:paraId="78E2895E" w14:textId="07BA1C30" w:rsidR="003D5D94" w:rsidRPr="00B62346" w:rsidRDefault="00277A2A" w:rsidP="00044AB1">
      <w:pPr>
        <w:spacing w:after="0" w:line="360" w:lineRule="auto"/>
        <w:ind w:left="270" w:firstLine="581"/>
        <w:jc w:val="both"/>
        <w:rPr>
          <w:rFonts w:ascii="Times New Roman" w:hAnsi="Times New Roman"/>
          <w:sz w:val="24"/>
          <w:szCs w:val="24"/>
          <w:lang w:val="id-ID"/>
        </w:rPr>
      </w:pPr>
      <w:r w:rsidRPr="00B62346">
        <w:rPr>
          <w:rFonts w:ascii="Times New Roman" w:hAnsi="Times New Roman"/>
          <w:sz w:val="24"/>
          <w:szCs w:val="24"/>
        </w:rPr>
        <w:t>The compressive strength and split tensile strength of seawater-cured SCGC concrete and air-cured SCGC are discussed in this research. SCGC was synthesized utilizing NaOH and Na</w:t>
      </w:r>
      <w:r w:rsidRPr="00B62346">
        <w:rPr>
          <w:rFonts w:ascii="Times New Roman" w:hAnsi="Times New Roman"/>
          <w:sz w:val="24"/>
          <w:szCs w:val="24"/>
          <w:vertAlign w:val="subscript"/>
        </w:rPr>
        <w:t>2</w:t>
      </w:r>
      <w:r w:rsidRPr="00B62346">
        <w:rPr>
          <w:rFonts w:ascii="Times New Roman" w:hAnsi="Times New Roman"/>
          <w:sz w:val="24"/>
          <w:szCs w:val="24"/>
        </w:rPr>
        <w:t>SiO</w:t>
      </w:r>
      <w:r w:rsidRPr="00B62346">
        <w:rPr>
          <w:rFonts w:ascii="Times New Roman" w:hAnsi="Times New Roman"/>
          <w:sz w:val="24"/>
          <w:szCs w:val="24"/>
          <w:vertAlign w:val="subscript"/>
        </w:rPr>
        <w:t>3</w:t>
      </w:r>
      <w:r w:rsidRPr="00B62346">
        <w:rPr>
          <w:rFonts w:ascii="Times New Roman" w:hAnsi="Times New Roman"/>
          <w:sz w:val="24"/>
          <w:szCs w:val="24"/>
        </w:rPr>
        <w:t xml:space="preserve"> as activators, an alkali modulus of 2, and molarity fluctuations between 11 and 15 M.</w:t>
      </w:r>
    </w:p>
    <w:p w14:paraId="7D1BCAC6" w14:textId="77777777" w:rsidR="00A24CC1" w:rsidRPr="00B62346" w:rsidRDefault="00A24CC1" w:rsidP="00A92471">
      <w:pPr>
        <w:spacing w:after="0" w:line="240" w:lineRule="auto"/>
        <w:jc w:val="both"/>
        <w:rPr>
          <w:rFonts w:ascii="Times New Roman" w:hAnsi="Times New Roman"/>
          <w:sz w:val="24"/>
          <w:szCs w:val="24"/>
        </w:rPr>
      </w:pPr>
    </w:p>
    <w:p w14:paraId="15F8EB9A" w14:textId="1B16E9B8" w:rsidR="00A24CC1" w:rsidRPr="00B62346" w:rsidRDefault="002567F7" w:rsidP="00775257">
      <w:pPr>
        <w:pStyle w:val="ListParagraph"/>
        <w:numPr>
          <w:ilvl w:val="0"/>
          <w:numId w:val="42"/>
        </w:numPr>
        <w:spacing w:after="0" w:line="360" w:lineRule="auto"/>
        <w:ind w:left="630"/>
        <w:jc w:val="both"/>
        <w:rPr>
          <w:rFonts w:ascii="Times New Roman" w:hAnsi="Times New Roman"/>
          <w:sz w:val="24"/>
          <w:szCs w:val="24"/>
          <w:lang w:val="id-ID"/>
        </w:rPr>
      </w:pPr>
      <w:r w:rsidRPr="00B62346">
        <w:rPr>
          <w:rFonts w:ascii="Times New Roman" w:hAnsi="Times New Roman"/>
          <w:b/>
          <w:sz w:val="24"/>
          <w:szCs w:val="24"/>
          <w:lang w:val="id-ID"/>
        </w:rPr>
        <w:t>Literature Review</w:t>
      </w:r>
    </w:p>
    <w:p w14:paraId="045E53B9" w14:textId="6C48F80A" w:rsidR="00155E5F" w:rsidRDefault="00277A2A" w:rsidP="00044AB1">
      <w:pPr>
        <w:spacing w:after="0" w:line="360" w:lineRule="auto"/>
        <w:ind w:left="270" w:firstLine="581"/>
        <w:jc w:val="both"/>
        <w:rPr>
          <w:rFonts w:ascii="Times New Roman" w:hAnsi="Times New Roman"/>
          <w:sz w:val="24"/>
          <w:szCs w:val="24"/>
        </w:rPr>
      </w:pPr>
      <w:r w:rsidRPr="00277A2A">
        <w:rPr>
          <w:rFonts w:ascii="Times New Roman" w:hAnsi="Times New Roman"/>
          <w:sz w:val="24"/>
          <w:szCs w:val="24"/>
        </w:rPr>
        <w:t>Geopolymer is a green substance that may be used in place of Portland cement in construction as a concrete repair material or as a structural element in overall building. SCGC is a relatively new idea and may be regarded the most significant advancement in the area of concrete technology. SCGC is a novel kind of material that does not need vibration to be placed and can be created by eliminating regular Portland from the mix</w:t>
      </w:r>
      <w:r>
        <w:rPr>
          <w:rFonts w:ascii="Times New Roman" w:hAnsi="Times New Roman"/>
          <w:sz w:val="24"/>
          <w:szCs w:val="24"/>
        </w:rPr>
        <w:t xml:space="preserve"> </w:t>
      </w:r>
      <w:r w:rsidR="004A5576">
        <w:rPr>
          <w:rFonts w:ascii="Times New Roman" w:hAnsi="Times New Roman"/>
          <w:sz w:val="24"/>
          <w:szCs w:val="24"/>
        </w:rPr>
        <w:fldChar w:fldCharType="begin" w:fldLock="1"/>
      </w:r>
      <w:r w:rsidR="00EE10AE">
        <w:rPr>
          <w:rFonts w:ascii="Times New Roman" w:hAnsi="Times New Roman"/>
          <w:sz w:val="24"/>
          <w:szCs w:val="24"/>
        </w:rPr>
        <w:instrText>ADDIN CSL_CITATION {"citationItems":[{"id":"ITEM-1","itemData":{"author":[{"dropping-particle":"","family":"Memon","given":"FA;","non-dropping-particle":"","parse-names":false,"suffix":""},{"dropping-particle":"","family":"Nuruddin","given":"MF;","non-dropping-particle":"","parse-names":false,"suffix":""},{"dropping-particle":"","family":"Shafiq","given":"N","non-dropping-particle":"","parse-names":false,"suffix":""}],"container-title":"Jurnal Internasional Tekni Sipil dan Lingkungan","id":"ITEM-1","issue":"2","issued":{"date-parts":[["2011"]]},"page":"72-78","title":"Karakteristik kekuatan tekan dan kemampuan kerja beton geopolimer pemadatan mandiri berbasis abu laying rendah kalsium","type":"article-journal","volume":"3"},"uris":["http://www.mendeley.com/documents/?uuid=bfb58ee6-a070-4953-ab96-26f065eba2dc"]}],"mendeley":{"formattedCitation":"[11]","plainTextFormattedCitation":"[11]","previouslyFormattedCitation":"[11]"},"properties":{"noteIndex":0},"schema":"https://github.com/citation-style-language/schema/raw/master/csl-citation.json"}</w:instrText>
      </w:r>
      <w:r w:rsidR="004A5576">
        <w:rPr>
          <w:rFonts w:ascii="Times New Roman" w:hAnsi="Times New Roman"/>
          <w:sz w:val="24"/>
          <w:szCs w:val="24"/>
        </w:rPr>
        <w:fldChar w:fldCharType="separate"/>
      </w:r>
      <w:r w:rsidR="00C05669" w:rsidRPr="00C05669">
        <w:rPr>
          <w:rFonts w:ascii="Times New Roman" w:hAnsi="Times New Roman"/>
          <w:noProof/>
          <w:sz w:val="24"/>
          <w:szCs w:val="24"/>
        </w:rPr>
        <w:t>[11]</w:t>
      </w:r>
      <w:r w:rsidR="004A5576">
        <w:rPr>
          <w:rFonts w:ascii="Times New Roman" w:hAnsi="Times New Roman"/>
          <w:sz w:val="24"/>
          <w:szCs w:val="24"/>
        </w:rPr>
        <w:fldChar w:fldCharType="end"/>
      </w:r>
      <w:r w:rsidR="00155E5F" w:rsidRPr="00AA15EE">
        <w:rPr>
          <w:rFonts w:ascii="Times New Roman" w:hAnsi="Times New Roman"/>
          <w:sz w:val="24"/>
          <w:szCs w:val="24"/>
        </w:rPr>
        <w:t>.</w:t>
      </w:r>
    </w:p>
    <w:p w14:paraId="4F7A979E" w14:textId="5D01879F" w:rsidR="004F790C" w:rsidRPr="00221762" w:rsidRDefault="00277A2A" w:rsidP="00044AB1">
      <w:pPr>
        <w:spacing w:after="0" w:line="360" w:lineRule="auto"/>
        <w:ind w:left="270" w:firstLine="581"/>
        <w:jc w:val="both"/>
        <w:rPr>
          <w:rFonts w:ascii="Times New Roman" w:eastAsia="Adobe Gothic Std B" w:hAnsi="Times New Roman"/>
          <w:sz w:val="24"/>
          <w:szCs w:val="24"/>
        </w:rPr>
      </w:pPr>
      <w:r w:rsidRPr="00277A2A">
        <w:rPr>
          <w:rFonts w:ascii="Times New Roman" w:hAnsi="Times New Roman"/>
          <w:spacing w:val="2"/>
          <w:sz w:val="24"/>
          <w:szCs w:val="24"/>
        </w:rPr>
        <w:t>The binder is the primary factor that distinguishes geopolymers from conventional concrete. When producing conventional concrete, coarse and fine particles are bound together using Portland cement and water</w:t>
      </w:r>
      <w:r w:rsidR="00C646A8">
        <w:rPr>
          <w:rFonts w:ascii="Times New Roman" w:hAnsi="Times New Roman"/>
          <w:spacing w:val="2"/>
          <w:sz w:val="24"/>
          <w:szCs w:val="24"/>
        </w:rPr>
        <w:t xml:space="preserve"> </w:t>
      </w:r>
      <w:r w:rsidR="00C646A8">
        <w:rPr>
          <w:rFonts w:ascii="Times New Roman" w:hAnsi="Times New Roman"/>
          <w:spacing w:val="2"/>
          <w:sz w:val="24"/>
          <w:szCs w:val="24"/>
        </w:rPr>
        <w:fldChar w:fldCharType="begin" w:fldLock="1"/>
      </w:r>
      <w:r w:rsidR="00EE10AE">
        <w:rPr>
          <w:rFonts w:ascii="Times New Roman" w:hAnsi="Times New Roman"/>
          <w:spacing w:val="2"/>
          <w:sz w:val="24"/>
          <w:szCs w:val="24"/>
        </w:rPr>
        <w:instrText>ADDIN CSL_CITATION {"citationItems":[{"id":"ITEM-1","itemData":{"ISBN":"9781450714907","abstract":"Geopolymer concrete results from the reaction of a source material that is rich in silica and alumina with alkaline liquid. A summary of the extensive studies conducted on fly ash-based geopolymer concrete is presented. Test data are used to identify the effects of salient factors that influence the properties of the geopolymer concrete and to propose a simple method for the design of geopolymer concrete mixtures. Test data of various short-term and long-term properties of the geopolymer concrete and the results of the tests conducted on large-scale reinforced geopolymer concrete members show that geopolymer concrete is well-suited to manufacture precast concrete products that can be used in infrastructure developments. The paper also includes brief details of some recent applications of geopolymer concrete.","author":[{"dropping-particle":"","family":"Lloyd","given":"N. A.","non-dropping-particle":"","parse-names":false,"suffix":""},{"dropping-particle":"V.","family":"Rangan","given":"B.","non-dropping-particle":"","parse-names":false,"suffix":""}],"container-title":"2nd International Conference on Sustainable Construction Materials and Technologies","id":"ITEM-1","issued":{"date-parts":[["2010"]]},"page":"1493-1504","title":"Geopolymer concrete with fly ash","type":"article-journal","volume":"7"},"uris":["http://www.mendeley.com/documents/?uuid=d31bde60-ac7b-4d5c-b8fc-2f79694e08a2"]}],"mendeley":{"formattedCitation":"[12]","plainTextFormattedCitation":"[12]","previouslyFormattedCitation":"[12]"},"properties":{"noteIndex":0},"schema":"https://github.com/citation-style-language/schema/raw/master/csl-citation.json"}</w:instrText>
      </w:r>
      <w:r w:rsidR="00C646A8">
        <w:rPr>
          <w:rFonts w:ascii="Times New Roman" w:hAnsi="Times New Roman"/>
          <w:spacing w:val="2"/>
          <w:sz w:val="24"/>
          <w:szCs w:val="24"/>
        </w:rPr>
        <w:fldChar w:fldCharType="separate"/>
      </w:r>
      <w:r w:rsidR="00C05669" w:rsidRPr="00C05669">
        <w:rPr>
          <w:rFonts w:ascii="Times New Roman" w:hAnsi="Times New Roman"/>
          <w:noProof/>
          <w:spacing w:val="2"/>
          <w:sz w:val="24"/>
          <w:szCs w:val="24"/>
        </w:rPr>
        <w:t>[12]</w:t>
      </w:r>
      <w:r w:rsidR="00C646A8">
        <w:rPr>
          <w:rFonts w:ascii="Times New Roman" w:hAnsi="Times New Roman"/>
          <w:spacing w:val="2"/>
          <w:sz w:val="24"/>
          <w:szCs w:val="24"/>
        </w:rPr>
        <w:fldChar w:fldCharType="end"/>
      </w:r>
      <w:r w:rsidR="004F790C" w:rsidRPr="00221762">
        <w:rPr>
          <w:rFonts w:ascii="Times New Roman" w:hAnsi="Times New Roman"/>
          <w:spacing w:val="2"/>
          <w:sz w:val="24"/>
          <w:szCs w:val="24"/>
        </w:rPr>
        <w:t xml:space="preserve">. </w:t>
      </w:r>
      <w:r w:rsidRPr="00277A2A">
        <w:rPr>
          <w:rFonts w:ascii="Times New Roman" w:hAnsi="Times New Roman"/>
          <w:spacing w:val="2"/>
          <w:sz w:val="24"/>
          <w:szCs w:val="24"/>
        </w:rPr>
        <w:t xml:space="preserve">In geopolymer concrete, the silica and alumina in fly ash react with an alkaline liquid to create a geopolymer paste capable of bonding coarse aggregate, fine </w:t>
      </w:r>
      <w:proofErr w:type="gramStart"/>
      <w:r w:rsidRPr="00277A2A">
        <w:rPr>
          <w:rFonts w:ascii="Times New Roman" w:hAnsi="Times New Roman"/>
          <w:spacing w:val="2"/>
          <w:sz w:val="24"/>
          <w:szCs w:val="24"/>
        </w:rPr>
        <w:t>aggregate,</w:t>
      </w:r>
      <w:proofErr w:type="gramEnd"/>
      <w:r w:rsidRPr="00277A2A">
        <w:rPr>
          <w:rFonts w:ascii="Times New Roman" w:hAnsi="Times New Roman"/>
          <w:spacing w:val="2"/>
          <w:sz w:val="24"/>
          <w:szCs w:val="24"/>
        </w:rPr>
        <w:t xml:space="preserve"> and other components. The glue will harden as a result of the polymerization process. One of the </w:t>
      </w:r>
      <w:r w:rsidRPr="00277A2A">
        <w:rPr>
          <w:rFonts w:ascii="Times New Roman" w:hAnsi="Times New Roman"/>
          <w:spacing w:val="2"/>
          <w:sz w:val="24"/>
          <w:szCs w:val="24"/>
        </w:rPr>
        <w:lastRenderedPageBreak/>
        <w:t>distinctions between geopolymer and ordinary concrete is the way the concrete is treated</w:t>
      </w:r>
      <w:r w:rsidR="00C646A8">
        <w:rPr>
          <w:rFonts w:ascii="Times New Roman" w:hAnsi="Times New Roman"/>
          <w:spacing w:val="2"/>
          <w:sz w:val="24"/>
          <w:szCs w:val="24"/>
        </w:rPr>
        <w:t xml:space="preserve"> </w:t>
      </w:r>
      <w:r w:rsidR="00C646A8">
        <w:rPr>
          <w:rFonts w:ascii="Times New Roman" w:hAnsi="Times New Roman"/>
          <w:spacing w:val="2"/>
          <w:sz w:val="24"/>
          <w:szCs w:val="24"/>
        </w:rPr>
        <w:fldChar w:fldCharType="begin" w:fldLock="1"/>
      </w:r>
      <w:r w:rsidR="00EE10AE">
        <w:rPr>
          <w:rFonts w:ascii="Times New Roman" w:hAnsi="Times New Roman"/>
          <w:spacing w:val="2"/>
          <w:sz w:val="24"/>
          <w:szCs w:val="24"/>
        </w:rPr>
        <w:instrText>ADDIN CSL_CITATION {"citationItems":[{"id":"ITEM-1","itemData":{"ISBN":"9781450714907","abstract":"Geopolymer concrete results from the reaction of a source material that is rich in silica and alumina with alkaline liquid. A summary of the extensive studies conducted on fly ash-based geopolymer concrete is presented. Test data are used to identify the effects of salient factors that influence the properties of the geopolymer concrete and to propose a simple method for the design of geopolymer concrete mixtures. Test data of various short-term and long-term properties of the geopolymer concrete and the results of the tests conducted on large-scale reinforced geopolymer concrete members show that geopolymer concrete is well-suited to manufacture precast concrete products that can be used in infrastructure developments. The paper also includes brief details of some recent applications of geopolymer concrete.","author":[{"dropping-particle":"","family":"Lloyd","given":"N. A.","non-dropping-particle":"","parse-names":false,"suffix":""},{"dropping-particle":"V.","family":"Rangan","given":"B.","non-dropping-particle":"","parse-names":false,"suffix":""}],"container-title":"2nd International Conference on Sustainable Construction Materials and Technologies","id":"ITEM-1","issued":{"date-parts":[["2010"]]},"page":"1493-1504","title":"Geopolymer concrete with fly ash","type":"article-journal","volume":"7"},"uris":["http://www.mendeley.com/documents/?uuid=d31bde60-ac7b-4d5c-b8fc-2f79694e08a2"]}],"mendeley":{"formattedCitation":"[12]","plainTextFormattedCitation":"[12]","previouslyFormattedCitation":"[12]"},"properties":{"noteIndex":0},"schema":"https://github.com/citation-style-language/schema/raw/master/csl-citation.json"}</w:instrText>
      </w:r>
      <w:r w:rsidR="00C646A8">
        <w:rPr>
          <w:rFonts w:ascii="Times New Roman" w:hAnsi="Times New Roman"/>
          <w:spacing w:val="2"/>
          <w:sz w:val="24"/>
          <w:szCs w:val="24"/>
        </w:rPr>
        <w:fldChar w:fldCharType="separate"/>
      </w:r>
      <w:r w:rsidR="00C05669" w:rsidRPr="00C05669">
        <w:rPr>
          <w:rFonts w:ascii="Times New Roman" w:hAnsi="Times New Roman"/>
          <w:noProof/>
          <w:spacing w:val="2"/>
          <w:sz w:val="24"/>
          <w:szCs w:val="24"/>
        </w:rPr>
        <w:t>[12]</w:t>
      </w:r>
      <w:r w:rsidR="00C646A8">
        <w:rPr>
          <w:rFonts w:ascii="Times New Roman" w:hAnsi="Times New Roman"/>
          <w:spacing w:val="2"/>
          <w:sz w:val="24"/>
          <w:szCs w:val="24"/>
        </w:rPr>
        <w:fldChar w:fldCharType="end"/>
      </w:r>
      <w:r w:rsidR="004F790C" w:rsidRPr="00221762">
        <w:rPr>
          <w:rFonts w:ascii="Times New Roman" w:hAnsi="Times New Roman"/>
          <w:spacing w:val="2"/>
          <w:sz w:val="24"/>
          <w:szCs w:val="24"/>
        </w:rPr>
        <w:t>.</w:t>
      </w:r>
    </w:p>
    <w:p w14:paraId="7850EB1A" w14:textId="6661B0C9" w:rsidR="004F790C" w:rsidRDefault="00D20955" w:rsidP="00044AB1">
      <w:pPr>
        <w:spacing w:after="0" w:line="360" w:lineRule="auto"/>
        <w:ind w:left="270" w:firstLine="581"/>
        <w:jc w:val="both"/>
        <w:rPr>
          <w:rFonts w:ascii="Times New Roman" w:hAnsi="Times New Roman"/>
          <w:spacing w:val="2"/>
          <w:sz w:val="24"/>
          <w:szCs w:val="24"/>
        </w:rPr>
      </w:pPr>
      <w:r w:rsidRPr="00D20955">
        <w:rPr>
          <w:rFonts w:ascii="Times New Roman" w:hAnsi="Times New Roman"/>
          <w:sz w:val="24"/>
          <w:szCs w:val="24"/>
        </w:rPr>
        <w:t xml:space="preserve">Geopolymer is an ecologically friendly substance that may be used in place of Portland cement in construction as a concrete repair material or as a structural element in the overall structure. Geopolymers are inorganic synthetic polymers that generate three-dimensional polymer chains during alkaline chemical processes. The chemical composition of the raw materials and alkaline fluids controls the formation of the final geological polymerization product's microstructure and mechanical characteristics. Fly ash-based polymers are a new kind of binder that has a reduced environmental effect and increases the sustainability potential of concrete buildings </w:t>
      </w:r>
      <w:r w:rsidR="00C646A8">
        <w:rPr>
          <w:rFonts w:ascii="Times New Roman" w:hAnsi="Times New Roman"/>
          <w:spacing w:val="2"/>
          <w:sz w:val="24"/>
          <w:szCs w:val="24"/>
        </w:rPr>
        <w:fldChar w:fldCharType="begin" w:fldLock="1"/>
      </w:r>
      <w:r w:rsidR="00EE10AE">
        <w:rPr>
          <w:rFonts w:ascii="Times New Roman" w:hAnsi="Times New Roman"/>
          <w:spacing w:val="2"/>
          <w:sz w:val="24"/>
          <w:szCs w:val="24"/>
        </w:rPr>
        <w:instrText>ADDIN CSL_CITATION {"citationItems":[{"id":"ITEM-1","itemData":{"DOI":"10.1016/j.conbuildmat.2016.11.034","ISSN":"09500618","abstract":"Fly ash geopolymer is an emerging alternative binder with low environmental impact and potential to enhance sustainability of concrete construction. Most previous works examined the properties of fly ash-based geopolymer concrete (GPC) subjected to curing at elevated temperature. To extend the use of GPC in cast-in-situ applications, this paper investigated the properties of blended low-calcium fly ash geopolymer concrete cured in ambient condition. Geopolymer concretes were produced using low-calcium fly ash with a small percentage of additive such as ground granulated blast furnace slag (GGBFS), ordinary Portland cement (OPC) or hydrated lime to enhance early age properties. Samples were cured in room environment (18–23 °C and 70 ± 10% relative humidity) until tested. The results show that, density of hardened GPC mixtures is similar to that of normal-weight OPC concrete. Inclusion of additives enhanced the mechanical strengths significantly as compared to control concrete. For similar compressive strength, flexural strength of ambient cured GPC was higher than that of OPC concrete. Modulus of elasticity of ambient cured GPC tend to be lower than that of OPC concrete of similar grade. Prediction of elastic modulus by Standards and empirical equations for OPC concrete were found not conservative for GPC. Thus, an equation for conservative prediction of elastic modulus of GPC is proposed.","author":[{"dropping-particle":"","family":"Nath","given":"Pradip","non-dropping-particle":"","parse-names":false,"suffix":""},{"dropping-particle":"","family":"Sarker","given":"Prabir Kumar","non-dropping-particle":"","parse-names":false,"suffix":""}],"container-title":"Construction and Building Materials","id":"ITEM-1","issued":{"date-parts":[["2017","1"]]},"page":"22-31","title":"Flexural strength and elastic modulus of ambient-cured blended low-calcium fly ash geopolymer concrete","type":"article-journal","volume":"130"},"uris":["http://www.mendeley.com/documents/?uuid=2c3f8905-5d5b-4449-a6ad-3cf4807faf3d"]}],"mendeley":{"formattedCitation":"[13]","plainTextFormattedCitation":"[13]","previouslyFormattedCitation":"[13]"},"properties":{"noteIndex":0},"schema":"https://github.com/citation-style-language/schema/raw/master/csl-citation.json"}</w:instrText>
      </w:r>
      <w:r w:rsidR="00C646A8">
        <w:rPr>
          <w:rFonts w:ascii="Times New Roman" w:hAnsi="Times New Roman"/>
          <w:spacing w:val="2"/>
          <w:sz w:val="24"/>
          <w:szCs w:val="24"/>
        </w:rPr>
        <w:fldChar w:fldCharType="separate"/>
      </w:r>
      <w:r w:rsidR="00C05669" w:rsidRPr="00C05669">
        <w:rPr>
          <w:rFonts w:ascii="Times New Roman" w:hAnsi="Times New Roman"/>
          <w:noProof/>
          <w:spacing w:val="2"/>
          <w:sz w:val="24"/>
          <w:szCs w:val="24"/>
        </w:rPr>
        <w:t>[13]</w:t>
      </w:r>
      <w:r w:rsidR="00C646A8">
        <w:rPr>
          <w:rFonts w:ascii="Times New Roman" w:hAnsi="Times New Roman"/>
          <w:spacing w:val="2"/>
          <w:sz w:val="24"/>
          <w:szCs w:val="24"/>
        </w:rPr>
        <w:fldChar w:fldCharType="end"/>
      </w:r>
      <w:r w:rsidR="00C646A8">
        <w:rPr>
          <w:rFonts w:ascii="Times New Roman" w:hAnsi="Times New Roman"/>
          <w:spacing w:val="2"/>
          <w:sz w:val="24"/>
          <w:szCs w:val="24"/>
        </w:rPr>
        <w:t>.</w:t>
      </w:r>
    </w:p>
    <w:p w14:paraId="0F8871F5" w14:textId="23E6F6B8" w:rsidR="00C30D36" w:rsidRDefault="00D20955" w:rsidP="00044AB1">
      <w:pPr>
        <w:spacing w:after="0" w:line="360" w:lineRule="auto"/>
        <w:ind w:left="270" w:firstLine="581"/>
        <w:jc w:val="both"/>
        <w:rPr>
          <w:rFonts w:ascii="Times New Roman" w:hAnsi="Times New Roman"/>
          <w:spacing w:val="2"/>
          <w:sz w:val="24"/>
          <w:szCs w:val="24"/>
        </w:rPr>
      </w:pPr>
      <w:r w:rsidRPr="00D20955">
        <w:rPr>
          <w:rFonts w:ascii="Times New Roman" w:hAnsi="Times New Roman"/>
          <w:sz w:val="24"/>
          <w:szCs w:val="24"/>
        </w:rPr>
        <w:t>According to the SCC EFNARC standard</w:t>
      </w:r>
      <w:r>
        <w:rPr>
          <w:rFonts w:ascii="Times New Roman" w:hAnsi="Times New Roman"/>
          <w:sz w:val="24"/>
          <w:szCs w:val="24"/>
        </w:rPr>
        <w:t xml:space="preserve"> </w:t>
      </w:r>
      <w:r w:rsidR="00044AB1">
        <w:rPr>
          <w:rFonts w:ascii="Times New Roman" w:hAnsi="Times New Roman"/>
          <w:spacing w:val="2"/>
          <w:sz w:val="24"/>
          <w:szCs w:val="24"/>
        </w:rPr>
        <w:fldChar w:fldCharType="begin" w:fldLock="1"/>
      </w:r>
      <w:r w:rsidR="00A676CE">
        <w:rPr>
          <w:rFonts w:ascii="Times New Roman" w:hAnsi="Times New Roman"/>
          <w:spacing w:val="2"/>
          <w:sz w:val="24"/>
          <w:szCs w:val="24"/>
        </w:rPr>
        <w:instrText>ADDIN CSL_CITATION {"citationItems":[{"id":"ITEM-1","itemData":{"author":[{"dropping-particle":"","family":"EFNARC","given":"","non-dropping-particle":"","parse-names":false,"suffix":""}],"id":"ITEM-1","issued":{"date-parts":[["2005"]]},"publisher-place":"UK","title":"The European Guidelines for Self-Compacting Concrete: Specification, Production and Use","type":"book"},"uris":["http://www.mendeley.com/documents/?uuid=263a662d-0283-4fb4-9ec0-341de58d8a52"]}],"mendeley":{"formattedCitation":"[3]","plainTextFormattedCitation":"[3]","previouslyFormattedCitation":"[3]"},"properties":{"noteIndex":0},"schema":"https://github.com/citation-style-language/schema/raw/master/csl-citation.json"}</w:instrText>
      </w:r>
      <w:r w:rsidR="00044AB1">
        <w:rPr>
          <w:rFonts w:ascii="Times New Roman" w:hAnsi="Times New Roman"/>
          <w:spacing w:val="2"/>
          <w:sz w:val="24"/>
          <w:szCs w:val="24"/>
        </w:rPr>
        <w:fldChar w:fldCharType="separate"/>
      </w:r>
      <w:r w:rsidR="00044AB1" w:rsidRPr="00044AB1">
        <w:rPr>
          <w:rFonts w:ascii="Times New Roman" w:hAnsi="Times New Roman"/>
          <w:noProof/>
          <w:spacing w:val="2"/>
          <w:sz w:val="24"/>
          <w:szCs w:val="24"/>
        </w:rPr>
        <w:t>[3]</w:t>
      </w:r>
      <w:r w:rsidR="00044AB1">
        <w:rPr>
          <w:rFonts w:ascii="Times New Roman" w:hAnsi="Times New Roman"/>
          <w:spacing w:val="2"/>
          <w:sz w:val="24"/>
          <w:szCs w:val="24"/>
        </w:rPr>
        <w:fldChar w:fldCharType="end"/>
      </w:r>
      <w:r w:rsidR="00C30D36" w:rsidRPr="00221762">
        <w:rPr>
          <w:rFonts w:ascii="Times New Roman" w:hAnsi="Times New Roman"/>
          <w:spacing w:val="2"/>
          <w:sz w:val="24"/>
          <w:szCs w:val="24"/>
        </w:rPr>
        <w:t xml:space="preserve">, </w:t>
      </w:r>
      <w:r w:rsidRPr="00D20955">
        <w:rPr>
          <w:rFonts w:ascii="Times New Roman" w:hAnsi="Times New Roman"/>
          <w:spacing w:val="2"/>
          <w:sz w:val="24"/>
          <w:szCs w:val="24"/>
        </w:rPr>
        <w:t>if the following criteria are fulfilled, the workability or fatigue of a new concrete mix may be referred to as SCC concrete</w:t>
      </w:r>
      <w:r>
        <w:rPr>
          <w:rFonts w:ascii="Times New Roman" w:hAnsi="Times New Roman"/>
          <w:spacing w:val="2"/>
          <w:sz w:val="24"/>
          <w:szCs w:val="24"/>
        </w:rPr>
        <w:t>:</w:t>
      </w:r>
    </w:p>
    <w:p w14:paraId="5854CC49" w14:textId="77777777" w:rsidR="00D20955" w:rsidRPr="00D20955" w:rsidRDefault="00D20955" w:rsidP="00044AB1">
      <w:pPr>
        <w:numPr>
          <w:ilvl w:val="0"/>
          <w:numId w:val="36"/>
        </w:numPr>
        <w:spacing w:after="0" w:line="360" w:lineRule="auto"/>
        <w:ind w:left="720" w:hanging="450"/>
        <w:jc w:val="both"/>
        <w:rPr>
          <w:rFonts w:ascii="Times New Roman" w:hAnsi="Times New Roman"/>
          <w:iCs/>
          <w:sz w:val="24"/>
          <w:szCs w:val="24"/>
          <w:lang w:val="id-ID"/>
        </w:rPr>
      </w:pPr>
      <w:r w:rsidRPr="00D20955">
        <w:rPr>
          <w:rFonts w:ascii="Times New Roman" w:hAnsi="Times New Roman"/>
          <w:iCs/>
          <w:sz w:val="24"/>
          <w:szCs w:val="24"/>
          <w:lang w:val="id-ID"/>
        </w:rPr>
        <w:t>Filling capacity: The capacity of SCC concrete to support its own weight and completely fill the mold. The Abrams cone slump test may be used to evaluate the workability of concrete by comparing it to the workability of new concrete with a diameter of 60–75 cm.</w:t>
      </w:r>
    </w:p>
    <w:p w14:paraId="69A345DD" w14:textId="77777777" w:rsidR="00D20955" w:rsidRPr="00D20955" w:rsidRDefault="00D20955" w:rsidP="00044AB1">
      <w:pPr>
        <w:numPr>
          <w:ilvl w:val="0"/>
          <w:numId w:val="36"/>
        </w:numPr>
        <w:spacing w:after="0" w:line="360" w:lineRule="auto"/>
        <w:ind w:left="720" w:hanging="450"/>
        <w:jc w:val="both"/>
        <w:rPr>
          <w:rFonts w:ascii="Times New Roman" w:hAnsi="Times New Roman"/>
          <w:iCs/>
          <w:sz w:val="24"/>
          <w:szCs w:val="24"/>
          <w:lang w:val="id-ID"/>
        </w:rPr>
      </w:pPr>
      <w:r w:rsidRPr="00D20955">
        <w:rPr>
          <w:rFonts w:ascii="Times New Roman" w:hAnsi="Times New Roman"/>
          <w:iCs/>
          <w:sz w:val="24"/>
          <w:szCs w:val="24"/>
          <w:lang w:val="id-ID"/>
        </w:rPr>
        <w:t>Passing ability: L-shaped Box refers to the capacity of SCC concrete to flow freely through gaps between steel bars or small holes in the mold. The rate value will be determined, which is determined by the H2 / H1 ratio. The greater the blocking rate, the more fluid new concrete is at a given viscosity. The block rate value for SCC-specific standards is between 0.8 and 1.0.</w:t>
      </w:r>
    </w:p>
    <w:p w14:paraId="3417C90B" w14:textId="2D191BD5" w:rsidR="00C30D36" w:rsidRPr="00D20955" w:rsidRDefault="00D20955" w:rsidP="00044AB1">
      <w:pPr>
        <w:numPr>
          <w:ilvl w:val="0"/>
          <w:numId w:val="36"/>
        </w:numPr>
        <w:spacing w:after="0" w:line="360" w:lineRule="auto"/>
        <w:ind w:left="720" w:hanging="450"/>
        <w:jc w:val="both"/>
        <w:rPr>
          <w:rFonts w:ascii="Times New Roman" w:hAnsi="Times New Roman"/>
          <w:iCs/>
          <w:sz w:val="24"/>
          <w:szCs w:val="24"/>
          <w:lang w:val="id-ID"/>
        </w:rPr>
      </w:pPr>
      <w:r w:rsidRPr="00D20955">
        <w:rPr>
          <w:rFonts w:ascii="Times New Roman" w:hAnsi="Times New Roman"/>
          <w:iCs/>
          <w:sz w:val="24"/>
          <w:szCs w:val="24"/>
          <w:lang w:val="id-ID"/>
        </w:rPr>
        <w:t>Resistance to segregation: The V-Funnel Test determines the capacity of SCC concrete to retain a consistent composition from transport through casting.   The V-shaped funnel test is used to determine the viscosity of new concrete, which runs straight into the mouth of the V-shaped funnel's bottom end. The measurement duration is between 3 and 15 seconds.</w:t>
      </w:r>
      <w:r w:rsidR="00C30D36" w:rsidRPr="00D20955">
        <w:rPr>
          <w:rFonts w:ascii="Times New Roman" w:hAnsi="Times New Roman"/>
          <w:iCs/>
          <w:spacing w:val="2"/>
          <w:sz w:val="24"/>
          <w:szCs w:val="24"/>
        </w:rPr>
        <w:t xml:space="preserve"> </w:t>
      </w:r>
    </w:p>
    <w:p w14:paraId="0583E096" w14:textId="196CFD1E" w:rsidR="00757C89" w:rsidRPr="00CC0867" w:rsidRDefault="00CC0867" w:rsidP="00E056E6">
      <w:pPr>
        <w:numPr>
          <w:ilvl w:val="0"/>
          <w:numId w:val="36"/>
        </w:numPr>
        <w:spacing w:after="0" w:line="360" w:lineRule="auto"/>
        <w:ind w:left="720" w:hanging="450"/>
        <w:jc w:val="both"/>
        <w:rPr>
          <w:rFonts w:ascii="Times New Roman" w:hAnsi="Times New Roman"/>
          <w:sz w:val="24"/>
          <w:szCs w:val="24"/>
        </w:rPr>
      </w:pPr>
      <w:r w:rsidRPr="00CC0867">
        <w:rPr>
          <w:rFonts w:ascii="Times New Roman" w:hAnsi="Times New Roman"/>
          <w:sz w:val="24"/>
          <w:szCs w:val="24"/>
          <w:lang w:val="id-ID"/>
        </w:rPr>
        <w:t xml:space="preserve">In previous research, fly ash from PLTU Jenneponto was utilized in mortars </w:t>
      </w:r>
      <w:r w:rsidR="002F598B" w:rsidRPr="00CC0867">
        <w:rPr>
          <w:rFonts w:ascii="Times New Roman" w:hAnsi="Times New Roman"/>
          <w:sz w:val="24"/>
          <w:szCs w:val="24"/>
        </w:rPr>
        <w:fldChar w:fldCharType="begin" w:fldLock="1"/>
      </w:r>
      <w:r w:rsidR="00EE10AE">
        <w:rPr>
          <w:rFonts w:ascii="Times New Roman" w:hAnsi="Times New Roman"/>
          <w:sz w:val="24"/>
          <w:szCs w:val="24"/>
        </w:rPr>
        <w:instrText>ADDIN CSL_CITATION {"citationItems":[{"id":"ITEM-1","itemData":{"ISSN":"1819-6608","abstract":"Oven curing gives effect to the strength of geopolymer mortar. The geopolymer mortar treated by curing oven with measured duration and temperature. Temperature and term used in the oven curing on the geopolymer mortar. They affect the strength of geopolymer mortar. This study aimed to determine the connection of duration and temperature used in the curing oven to the compressive strength of C-type fly ash based geopolymer mortar. The constituent material of geopolymer mortar is activators, fly ash, and sand-the activator using NaOH and Na2SiO3. A comparison of fly ash and sand is 1: 2.75. Comparison NaOH: Na2SiO3 is 1: 2 and 10 M NaOH. Oven temperature variations used45 o C, 65 o C, 85 o C, 105 o C, and 125 o C, and differences in the duration of use 20 hours, 10 hours, 8 hours, 6 hours, and 4 hours. The results showed that the connection of temperature and term used in the oven curing of the compressive strength of geopolymer mortar is significant. The relationship between duration and compressive strength has a non-linear polynomial equation negative. The period and temperature optimal for curing C-type Fly Ash based geopolymer mortar is the temperature of 105oC and the duration of 8 hours.","author":[{"dropping-particle":"","family":"Bachtiar","given":"Erniati","non-dropping-particle":"","parse-names":false,"suffix":""}],"container-title":"ARPN Journal of Engineering and Applied Sciences","id":"ITEM-1","issue":"5","issued":{"date-parts":[["2020"]]},"page":"1-6","title":"The connection between oven curing duration and compressive strength on C-type fly ash based-Geopolymer mortar","type":"article-journal","volume":"15"},"uris":["http://www.mendeley.com/documents/?uuid=657d336e-0b70-4bad-afa0-0706b83df0ba"]},{"id":"ITEM-2","itemData":{"ISSN":"1819-6608","abstract":"Fly ash is a side waste from the cement industry that can damage the environment. Fly ash has the potential as an essential material in making geopolymers. The study discusses how the relationship of the use of activator composition with the compressive strength of geopolymer mortar using fly ash. The sample uses activator sie NaOH and Na2SiO3. The sample uses several variations of NaOH composition and alkali modulus. NaOH variations consist of 13 M, 14 M, 15 M, and 16 M. Variations in alkali modulus include 1.5, 1.75, 2.00, 2.25, and 2.50. Treatment of samples according to room temperature and compressive strength testing was carried out at 7, 14, 28, and 56 days. Research has shown that the correlation between NaOH and alkali modulus on mortar strength is very significant. The highest compressive strength occurs at 14 M of all variations. The relationship of activator composition and compressive strength form 2nd polynomial equation order and NaOH optimum composition occurs between 14 and 15 M.","author":[{"dropping-particle":"","family":"Bachtiar","given":"Erniati","non-dropping-particle":"","parse-names":false,"suffix":""},{"dropping-particle":"","family":"Marzuki","given":"Ismail","non-dropping-particle":"","parse-names":false,"suffix":""},{"dropping-particle":"","family":"Setiawan","given":"Asri Mulya","non-dropping-particle":"","parse-names":false,"suffix":""},{"dropping-particle":"","family":"Nurpadli","given":"A M","non-dropping-particle":"","parse-names":false,"suffix":""}],"container-title":"ARPN Journal of Engineering and Applied Sciences","id":"ITEM-2","issue":"5","issued":{"date-parts":[["2020"]]},"page":"1-6","title":"Correlation of NAOH composition and alkali modulus to compressive strength on geopolymers mortar","type":"article-journal","volume":"15"},"uris":["http://www.mendeley.com/documents/?uuid=69e08252-9895-4840-9985-fa53ae5a0845"]},{"id":"ITEM-3","itemData":{"ISSN":"09766316","abstract":"Industry in the production of cement produces the effects of CO2 gas which damage the environment. For this reason, it is necessary to look for partial or complete replacement material with environmentally friendly materials. In Indonesia, especially in South Sulawesi, there is industrial waste fly ash from Steam Power Plants (PLTU) which are rich in silica and aluminum which it does not use optimally. Fly ash contains silica and aluminum which it uses as strong binders through the polymerization process. The research objective was to determine the development of compressive strength of geopolymer mortar with different fly ash bases and different curing methods. The research method used is the experimental method in the laboratory. The technique in making and testing mortar samples refers to SNI 03- 6825-2002. The composition of geopolymer mortar uses a ratio of fly ash: sand of 1: 2.75, and 10 Molar NaOH, the ratio of the Na2SiO3 with NaOH is 2, the ratio of the activator with fly ash is 0.3. The results showed that The development of compressive strength values in geopolymer mortar along with increasing age. The amount of compressive strength influenced by the type of fly ash and the curing method performed. Geopolymer mortar base on fly ash A (FAA) and geopolymer mortar based on fly ash B (FAB) have a high compressive strength difference. The difference in compressive strength occurs in both curing variations with the average temperature and with temperature 85oC.","author":[{"dropping-particle":"","family":"Bachtiar","given":"Erniati","non-dropping-particle":"","parse-names":false,"suffix":""},{"dropping-particle":"","family":"Setiawan","given":"Asri Mulya","non-dropping-particle":"","parse-names":false,"suffix":""},{"dropping-particle":"","family":"Rachim","given":"Fatmawaty","non-dropping-particle":"","parse-names":false,"suffix":""},{"dropping-particle":"","family":"Putri","given":"Herwina Rahayu","non-dropping-particle":"","parse-names":false,"suffix":""},{"dropping-particle":"","family":"Marzuki","given":"Ismail","non-dropping-particle":"","parse-names":false,"suffix":""},{"dropping-particle":"","family":"Chaerul","given":"Muhammad","non-dropping-particle":"","parse-names":false,"suffix":""},{"dropping-particle":"","family":"Sinardi","given":"","non-dropping-particle":"","parse-names":false,"suffix":""}],"container-title":"International Journal of Civil Engineering and Technology","id":"ITEM-3","issue":"10","issued":{"date-parts":[["2018"]]},"page":"1465-1472","title":"The development of compressive strength on geopolymer mortar using fly ash as based material in South Sulawesi","type":"article-journal","volume":"9"},"uris":["http://www.mendeley.com/documents/?uuid=df940ae1-2dfd-4f80-9e78-e163e35b22ce"]},{"id":"ITEM-4","itemData":{"DOI":"10.1088/1757-899X/885/1/012019","ISSN":"1757899X","abstract":"Infrastructure development in Indonesia has increased. Therefore, the use of cement has increased as well. For this reason, it is necessary to replace the replacement cement material with environmentally friendly material. Fly ash is one of the waste materials that can be used as a substitute for cement. The purpose of this paper is to determine the compressive strength values of geopolymer mortars using fly ash-based from different Thermal Power Station and to determine the relationship of temperature curing with the compressive strength on geopolymer mortars using fly ash-based. The fly ash used was obtained from two Thermal Power Station in South Sulawesi, Indonesia. The sample is in the form of a cube with 5 cm × 5 cm size, with variations in room temperature; 65°C, 85°C, and 105°C. Activators used were Na2SiO3 and NaOH with 10 M with a ratio of Na2SiO3 per NaOH of 2. Compressive strength tests were carried out at 28 days. From the results of the study that the compressive strength of geopolymer mortar based on fly ash-Thermal Power Station A is higher than the compressive strength value of geopolymer mortar based on fly ash-Thermal Power Station B. The relationship of compressive strength with curing treatment with geopolymer mortar temperature variations is very significant. The higher the temperature, the higher the compressive strength of the mortar.","author":[{"dropping-particle":"","family":"Bachtiar","given":"E.","non-dropping-particle":"","parse-names":false,"suffix":""},{"dropping-particle":"","family":"Marzuki","given":"I.","non-dropping-particle":"","parse-names":false,"suffix":""},{"dropping-particle":"","family":"Erdawaty","given":"","non-dropping-particle":"","parse-names":false,"suffix":""},{"dropping-particle":"","family":"Junaedy","given":"M. F.","non-dropping-particle":"","parse-names":false,"suffix":""},{"dropping-particle":"","family":"Ramadhan","given":"F.","non-dropping-particle":"","parse-names":false,"suffix":""},{"dropping-particle":"","family":"Setiawan","given":"A. M.","non-dropping-particle":"","parse-names":false,"suffix":""},{"dropping-particle":"","family":"Rachim","given":"F.","non-dropping-particle":"","parse-names":false,"suffix":""}],"container-title":"IOP Conference Series: Materials Science and Engineering","id":"ITEM-4","issue":"1","issued":{"date-parts":[["2020"]]},"title":"The Relationship of Temperature and Compressive Strength on Geopolymer Mortar using Fly Ash-Based","type":"article-journal","volume":"885"},"uris":["http://www.mendeley.com/documents/?uuid=2221363a-5258-4899-a06c-faec9eb80d1d"]}],"mendeley":{"formattedCitation":"[1], [2], [4], [14]","plainTextFormattedCitation":"[1], [2], [4], [14]","previouslyFormattedCitation":"[1], [2], [4], [14]"},"properties":{"noteIndex":0},"schema":"https://github.com/citation-style-language/schema/raw/master/csl-citation.json"}</w:instrText>
      </w:r>
      <w:r w:rsidR="002F598B" w:rsidRPr="00CC0867">
        <w:rPr>
          <w:rFonts w:ascii="Times New Roman" w:hAnsi="Times New Roman"/>
          <w:sz w:val="24"/>
          <w:szCs w:val="24"/>
        </w:rPr>
        <w:fldChar w:fldCharType="separate"/>
      </w:r>
      <w:r w:rsidR="00C05669" w:rsidRPr="00C05669">
        <w:rPr>
          <w:rFonts w:ascii="Times New Roman" w:hAnsi="Times New Roman"/>
          <w:noProof/>
          <w:sz w:val="24"/>
          <w:szCs w:val="24"/>
        </w:rPr>
        <w:t>[1], [2], [4], [14]</w:t>
      </w:r>
      <w:r w:rsidR="002F598B" w:rsidRPr="00CC0867">
        <w:rPr>
          <w:rFonts w:ascii="Times New Roman" w:hAnsi="Times New Roman"/>
          <w:sz w:val="24"/>
          <w:szCs w:val="24"/>
        </w:rPr>
        <w:fldChar w:fldCharType="end"/>
      </w:r>
      <w:r w:rsidR="002F598B" w:rsidRPr="00CC0867">
        <w:rPr>
          <w:rFonts w:ascii="Times New Roman" w:hAnsi="Times New Roman"/>
          <w:sz w:val="24"/>
          <w:szCs w:val="24"/>
        </w:rPr>
        <w:t xml:space="preserve">. </w:t>
      </w:r>
      <w:r w:rsidRPr="00CC0867">
        <w:rPr>
          <w:rFonts w:ascii="Times New Roman" w:hAnsi="Times New Roman"/>
          <w:sz w:val="24"/>
          <w:szCs w:val="24"/>
          <w:lang w:val="id-ID"/>
        </w:rPr>
        <w:t xml:space="preserve">This resulted in a very significant connection between the effect of sodium hydroxide and alkali modulus on mortar strength. All variants have the greatest compressive strength at 14 M. The connection between activator composition and compressive strength is represented by a second-order polynomial equation, with the optimal composition occurring between 14 and 15 M NaOH </w:t>
      </w:r>
      <w:r w:rsidR="000243AE" w:rsidRPr="00CC0867">
        <w:rPr>
          <w:rFonts w:ascii="Times New Roman" w:hAnsi="Times New Roman"/>
          <w:sz w:val="24"/>
          <w:szCs w:val="24"/>
        </w:rPr>
        <w:fldChar w:fldCharType="begin" w:fldLock="1"/>
      </w:r>
      <w:r w:rsidR="004A5576" w:rsidRPr="00CC0867">
        <w:rPr>
          <w:rFonts w:ascii="Times New Roman" w:hAnsi="Times New Roman"/>
          <w:sz w:val="24"/>
          <w:szCs w:val="24"/>
        </w:rPr>
        <w:instrText>ADDIN CSL_CITATION {"citationItems":[{"id":"ITEM-1","itemData":{"ISSN":"1819-6608","abstract":"Fly ash is a side waste from the cement industry that can damage the environment. Fly ash has the potential as an essential material in making geopolymers. The study discusses how the relationship of the use of activator composition with the compressive strength of geopolymer mortar using fly ash. The sample uses activator sie NaOH and Na2SiO3. The sample uses several variations of NaOH composition and alkali modulus. NaOH variations consist of 13 M, 14 M, 15 M, and 16 M. Variations in alkali modulus include 1.5, 1.75, 2.00, 2.25, and 2.50. Treatment of samples according to room temperature and compressive strength testing was carried out at 7, 14, 28, and 56 days. Research has shown that the correlation between NaOH and alkali modulus on mortar strength is very significant. The highest compressive strength occurs at 14 M of all variations. The relationship of activator composition and compressive strength form 2nd polynomial equation order and NaOH optimum composition occurs between 14 and 15 M.","author":[{"dropping-particle":"","family":"Bachtiar","given":"Erniati","non-dropping-particle":"","parse-names":false,"suffix":""},{"dropping-particle":"","family":"Marzuki","given":"Ismail","non-dropping-particle":"","parse-names":false,"suffix":""},{"dropping-particle":"","family":"Setiawan","given":"Asri Mulya","non-dropping-particle":"","parse-names":false,"suffix":""},{"dropping-particle":"","family":"Nurpadli","given":"A M","non-dropping-particle":"","parse-names":false,"suffix":""}],"container-title":"ARPN Journal of Engineering and Applied Sciences","id":"ITEM-1","issue":"5","issued":{"date-parts":[["2020"]]},"page":"1-6","title":"Correlation of NAOH composition and alkali modulus to compressive strength on geopolymers mortar","type":"article-journal","volume":"15"},"uris":["http://www.mendeley.com/documents/?uuid=69e08252-9895-4840-9985-fa53ae5a0845"]}],"mendeley":{"formattedCitation":"[2]","plainTextFormattedCitation":"[2]","previouslyFormattedCitation":"[2]"},"properties":{"noteIndex":0},"schema":"https://github.com/citation-style-language/schema/raw/master/csl-citation.json"}</w:instrText>
      </w:r>
      <w:r w:rsidR="000243AE" w:rsidRPr="00CC0867">
        <w:rPr>
          <w:rFonts w:ascii="Times New Roman" w:hAnsi="Times New Roman"/>
          <w:sz w:val="24"/>
          <w:szCs w:val="24"/>
        </w:rPr>
        <w:fldChar w:fldCharType="separate"/>
      </w:r>
      <w:r w:rsidR="00694CB8" w:rsidRPr="00CC0867">
        <w:rPr>
          <w:rFonts w:ascii="Times New Roman" w:hAnsi="Times New Roman"/>
          <w:noProof/>
          <w:sz w:val="24"/>
          <w:szCs w:val="24"/>
        </w:rPr>
        <w:t>[2]</w:t>
      </w:r>
      <w:r w:rsidR="000243AE" w:rsidRPr="00CC0867">
        <w:rPr>
          <w:rFonts w:ascii="Times New Roman" w:hAnsi="Times New Roman"/>
          <w:sz w:val="24"/>
          <w:szCs w:val="24"/>
        </w:rPr>
        <w:fldChar w:fldCharType="end"/>
      </w:r>
      <w:r w:rsidR="00C646A8" w:rsidRPr="00CC0867">
        <w:rPr>
          <w:rFonts w:ascii="Times New Roman" w:hAnsi="Times New Roman"/>
          <w:sz w:val="24"/>
          <w:szCs w:val="24"/>
        </w:rPr>
        <w:t xml:space="preserve">. </w:t>
      </w:r>
      <w:r w:rsidRPr="00CC0867">
        <w:rPr>
          <w:rFonts w:ascii="Times New Roman" w:hAnsi="Times New Roman"/>
          <w:spacing w:val="2"/>
          <w:sz w:val="24"/>
          <w:szCs w:val="24"/>
        </w:rPr>
        <w:t xml:space="preserve">The compressive strength of geopolymer mortar is significantly related to the temperature and time of the curing oven </w:t>
      </w:r>
      <w:r w:rsidR="002F598B" w:rsidRPr="00CC0867">
        <w:rPr>
          <w:rFonts w:ascii="Times New Roman" w:hAnsi="Times New Roman"/>
          <w:spacing w:val="2"/>
          <w:sz w:val="24"/>
          <w:szCs w:val="24"/>
        </w:rPr>
        <w:fldChar w:fldCharType="begin" w:fldLock="1"/>
      </w:r>
      <w:r w:rsidR="002F598B" w:rsidRPr="00CC0867">
        <w:rPr>
          <w:rFonts w:ascii="Times New Roman" w:hAnsi="Times New Roman"/>
          <w:spacing w:val="2"/>
          <w:sz w:val="24"/>
          <w:szCs w:val="24"/>
        </w:rPr>
        <w:instrText>ADDIN CSL_CITATION {"citationItems":[{"id":"ITEM-1","itemData":{"ISSN":"1819-6608","abstract":"Oven curing gives effect to the strength of geopolymer mortar. The geopolymer mortar treated by curing oven with measured duration and temperature. Temperature and term used in the oven curing on the geopolymer mortar. They affect the strength of geopolymer mortar. This study aimed to determine the connection of duration and temperature used in the curing oven to the compressive strength of C-type fly ash based geopolymer mortar. The constituent material of geopolymer mortar is activators, fly ash, and sand-the activator using NaOH and Na2SiO3. A comparison of fly ash and sand is 1: 2.75. Comparison NaOH: Na2SiO3 is 1: 2 and 10 M NaOH. Oven temperature variations used45 o C, 65 o C, 85 o C, 105 o C, and 125 o C, and differences in the duration of use 20 hours, 10 hours, 8 hours, 6 hours, and 4 hours. The results showed that the connection of temperature and term used in the oven curing of the compressive strength of geopolymer mortar is significant. The relationship between duration and compressive strength has a non-linear polynomial equation negative. The period and temperature optimal for curing C-type Fly Ash based geopolymer mortar is the temperature of 105oC and the duration of 8 hours.","author":[{"dropping-particle":"","family":"Bachtiar","given":"Erniati","non-dropping-particle":"","parse-names":false,"suffix":""}],"container-title":"ARPN Journal of Engineering and Applied Sciences","id":"ITEM-1","issue":"5","issued":{"date-parts":[["2020"]]},"page":"1-6","title":"The connection between oven curing duration and compressive strength on C-type fly ash based-Geopolymer mortar","type":"article-journal","volume":"15"},"uris":["http://www.mendeley.com/documents/?uuid=657d336e-0b70-4bad-afa0-0706b83df0ba"]}],"mendeley":{"formattedCitation":"[4]","plainTextFormattedCitation":"[4]","previouslyFormattedCitation":"[4]"},"properties":{"noteIndex":0},"schema":"https://github.com/citation-style-language/schema/raw/master/csl-citation.json"}</w:instrText>
      </w:r>
      <w:r w:rsidR="002F598B" w:rsidRPr="00CC0867">
        <w:rPr>
          <w:rFonts w:ascii="Times New Roman" w:hAnsi="Times New Roman"/>
          <w:spacing w:val="2"/>
          <w:sz w:val="24"/>
          <w:szCs w:val="24"/>
        </w:rPr>
        <w:fldChar w:fldCharType="separate"/>
      </w:r>
      <w:r w:rsidR="002F598B" w:rsidRPr="00CC0867">
        <w:rPr>
          <w:rFonts w:ascii="Times New Roman" w:hAnsi="Times New Roman"/>
          <w:noProof/>
          <w:spacing w:val="2"/>
          <w:sz w:val="24"/>
          <w:szCs w:val="24"/>
        </w:rPr>
        <w:t>[4]</w:t>
      </w:r>
      <w:r w:rsidR="002F598B" w:rsidRPr="00CC0867">
        <w:rPr>
          <w:rFonts w:ascii="Times New Roman" w:hAnsi="Times New Roman"/>
          <w:spacing w:val="2"/>
          <w:sz w:val="24"/>
          <w:szCs w:val="24"/>
        </w:rPr>
        <w:fldChar w:fldCharType="end"/>
      </w:r>
      <w:r w:rsidR="00C646A8" w:rsidRPr="00CC0867">
        <w:rPr>
          <w:rFonts w:ascii="Times New Roman" w:hAnsi="Times New Roman"/>
          <w:spacing w:val="2"/>
          <w:sz w:val="24"/>
          <w:szCs w:val="24"/>
        </w:rPr>
        <w:t xml:space="preserve">. </w:t>
      </w:r>
      <w:r w:rsidRPr="00CC0867">
        <w:rPr>
          <w:rFonts w:ascii="Times New Roman" w:hAnsi="Times New Roman"/>
          <w:spacing w:val="2"/>
          <w:sz w:val="24"/>
          <w:szCs w:val="24"/>
        </w:rPr>
        <w:t xml:space="preserve">Duration and compressive strength </w:t>
      </w:r>
      <w:r w:rsidRPr="00CC0867">
        <w:rPr>
          <w:rFonts w:ascii="Times New Roman" w:hAnsi="Times New Roman"/>
          <w:spacing w:val="2"/>
          <w:sz w:val="24"/>
          <w:szCs w:val="24"/>
        </w:rPr>
        <w:lastRenderedPageBreak/>
        <w:t>are related by a positive non-linear polynomial relationship. Curing at 105</w:t>
      </w:r>
      <w:r w:rsidRPr="00CC0867">
        <w:rPr>
          <w:rFonts w:ascii="Times New Roman" w:hAnsi="Times New Roman"/>
          <w:spacing w:val="2"/>
          <w:sz w:val="24"/>
          <w:szCs w:val="24"/>
          <w:vertAlign w:val="superscript"/>
        </w:rPr>
        <w:t>o</w:t>
      </w:r>
      <w:r w:rsidRPr="00CC0867">
        <w:rPr>
          <w:rFonts w:ascii="Times New Roman" w:hAnsi="Times New Roman"/>
          <w:spacing w:val="2"/>
          <w:sz w:val="24"/>
          <w:szCs w:val="24"/>
        </w:rPr>
        <w:t>C and for 8 hours is the optimum temperature and time for type C geopolymer mortar foundation</w:t>
      </w:r>
      <w:r w:rsidR="002F598B" w:rsidRPr="00CC0867">
        <w:rPr>
          <w:rFonts w:ascii="Times New Roman" w:hAnsi="Times New Roman"/>
          <w:spacing w:val="2"/>
          <w:sz w:val="24"/>
          <w:szCs w:val="24"/>
        </w:rPr>
        <w:t xml:space="preserve"> </w:t>
      </w:r>
      <w:r w:rsidR="002F598B" w:rsidRPr="00CC0867">
        <w:rPr>
          <w:rFonts w:ascii="Times New Roman" w:hAnsi="Times New Roman"/>
          <w:spacing w:val="2"/>
          <w:sz w:val="24"/>
          <w:szCs w:val="24"/>
        </w:rPr>
        <w:fldChar w:fldCharType="begin" w:fldLock="1"/>
      </w:r>
      <w:r w:rsidR="002F598B" w:rsidRPr="00CC0867">
        <w:rPr>
          <w:rFonts w:ascii="Times New Roman" w:hAnsi="Times New Roman"/>
          <w:spacing w:val="2"/>
          <w:sz w:val="24"/>
          <w:szCs w:val="24"/>
        </w:rPr>
        <w:instrText>ADDIN CSL_CITATION {"citationItems":[{"id":"ITEM-1","itemData":{"ISSN":"1819-6608","abstract":"Oven curing gives effect to the strength of geopolymer mortar. The geopolymer mortar treated by curing oven with measured duration and temperature. Temperature and term used in the oven curing on the geopolymer mortar. They affect the strength of geopolymer mortar. This study aimed to determine the connection of duration and temperature used in the curing oven to the compressive strength of C-type fly ash based geopolymer mortar. The constituent material of geopolymer mortar is activators, fly ash, and sand-the activator using NaOH and Na2SiO3. A comparison of fly ash and sand is 1: 2.75. Comparison NaOH: Na2SiO3 is 1: 2 and 10 M NaOH. Oven temperature variations used45 o C, 65 o C, 85 o C, 105 o C, and 125 o C, and differences in the duration of use 20 hours, 10 hours, 8 hours, 6 hours, and 4 hours. The results showed that the connection of temperature and term used in the oven curing of the compressive strength of geopolymer mortar is significant. The relationship between duration and compressive strength has a non-linear polynomial equation negative. The period and temperature optimal for curing C-type Fly Ash based geopolymer mortar is the temperature of 105oC and the duration of 8 hours.","author":[{"dropping-particle":"","family":"Bachtiar","given":"Erniati","non-dropping-particle":"","parse-names":false,"suffix":""}],"container-title":"ARPN Journal of Engineering and Applied Sciences","id":"ITEM-1","issue":"5","issued":{"date-parts":[["2020"]]},"page":"1-6","title":"The connection between oven curing duration and compressive strength on C-type fly ash based-Geopolymer mortar","type":"article-journal","volume":"15"},"uris":["http://www.mendeley.com/documents/?uuid=657d336e-0b70-4bad-afa0-0706b83df0ba"]}],"mendeley":{"formattedCitation":"[4]","plainTextFormattedCitation":"[4]","previouslyFormattedCitation":"[4]"},"properties":{"noteIndex":0},"schema":"https://github.com/citation-style-language/schema/raw/master/csl-citation.json"}</w:instrText>
      </w:r>
      <w:r w:rsidR="002F598B" w:rsidRPr="00CC0867">
        <w:rPr>
          <w:rFonts w:ascii="Times New Roman" w:hAnsi="Times New Roman"/>
          <w:spacing w:val="2"/>
          <w:sz w:val="24"/>
          <w:szCs w:val="24"/>
        </w:rPr>
        <w:fldChar w:fldCharType="separate"/>
      </w:r>
      <w:r w:rsidR="002F598B" w:rsidRPr="00CC0867">
        <w:rPr>
          <w:rFonts w:ascii="Times New Roman" w:hAnsi="Times New Roman"/>
          <w:noProof/>
          <w:spacing w:val="2"/>
          <w:sz w:val="24"/>
          <w:szCs w:val="24"/>
        </w:rPr>
        <w:t>[4]</w:t>
      </w:r>
      <w:r w:rsidR="002F598B" w:rsidRPr="00CC0867">
        <w:rPr>
          <w:rFonts w:ascii="Times New Roman" w:hAnsi="Times New Roman"/>
          <w:spacing w:val="2"/>
          <w:sz w:val="24"/>
          <w:szCs w:val="24"/>
        </w:rPr>
        <w:fldChar w:fldCharType="end"/>
      </w:r>
      <w:r w:rsidR="002F598B" w:rsidRPr="00CC0867">
        <w:rPr>
          <w:rFonts w:ascii="Times New Roman" w:hAnsi="Times New Roman"/>
          <w:spacing w:val="2"/>
          <w:sz w:val="24"/>
          <w:szCs w:val="24"/>
        </w:rPr>
        <w:t>.</w:t>
      </w:r>
    </w:p>
    <w:p w14:paraId="046E7EEE" w14:textId="591510D1" w:rsidR="00155E5F" w:rsidRDefault="00CC0867" w:rsidP="00E056E6">
      <w:pPr>
        <w:spacing w:before="240" w:after="0" w:line="360" w:lineRule="auto"/>
        <w:ind w:left="270" w:firstLine="450"/>
        <w:jc w:val="both"/>
        <w:rPr>
          <w:rFonts w:ascii="Times New Roman" w:hAnsi="Times New Roman"/>
          <w:sz w:val="24"/>
          <w:szCs w:val="24"/>
        </w:rPr>
      </w:pPr>
      <w:r w:rsidRPr="00CC0867">
        <w:rPr>
          <w:rFonts w:ascii="Times New Roman" w:hAnsi="Times New Roman"/>
          <w:sz w:val="24"/>
          <w:szCs w:val="24"/>
        </w:rPr>
        <w:t xml:space="preserve">Previous study has examined the impact of sodium hydroxide concentration on the workability (slump flow, V-Funnel, L-box, and J-ring) and compressive strength of SCGC. </w:t>
      </w:r>
      <w:proofErr w:type="gramStart"/>
      <w:r w:rsidRPr="00CC0867">
        <w:rPr>
          <w:rFonts w:ascii="Times New Roman" w:hAnsi="Times New Roman"/>
          <w:sz w:val="24"/>
          <w:szCs w:val="24"/>
        </w:rPr>
        <w:t>Where sodium hydroxide concentrations ranging from 8M to 14M are used in the study.</w:t>
      </w:r>
      <w:proofErr w:type="gramEnd"/>
      <w:r w:rsidRPr="00CC0867">
        <w:rPr>
          <w:rFonts w:ascii="Times New Roman" w:hAnsi="Times New Roman"/>
          <w:sz w:val="24"/>
          <w:szCs w:val="24"/>
        </w:rPr>
        <w:t xml:space="preserve"> The findings of the tests indicate that changes in the sodium hydroxide concentration have the least impact on the freshness of SCGC. The highest compressive strength value is obtained at a sodium hydroxide concentration of 12 M </w:t>
      </w:r>
      <w:r w:rsidR="002F598B" w:rsidRPr="00CC0867">
        <w:rPr>
          <w:rFonts w:ascii="Times New Roman" w:hAnsi="Times New Roman"/>
          <w:sz w:val="24"/>
          <w:szCs w:val="24"/>
        </w:rPr>
        <w:fldChar w:fldCharType="begin" w:fldLock="1"/>
      </w:r>
      <w:r w:rsidR="00EE10AE">
        <w:rPr>
          <w:rFonts w:ascii="Times New Roman" w:hAnsi="Times New Roman"/>
          <w:sz w:val="24"/>
          <w:szCs w:val="24"/>
        </w:rPr>
        <w:instrText>ADDIN CSL_CITATION {"citationItems":[{"id":"ITEM-1","itemData":{"ISSN":"18234690","abstract":"This paper reports the results of the laboratory tests conducted to investigate the effect of sodium hydroxide concentration on the fresh properties and compressive strength of self-compacting geopolymer concrete (SCGC). The experiments were conducted by varying the concentration of sodium hydroxide from 8 M to 14 M. Test methods such as Slump flow, V-Funnel, L-box and JRing were used to assess the workability characteristics of SCGC. The test specimens were cured at 70°C for a period of 48 hours and then kept in room temperature until the day of testing. Compressive strength test was carried out at the ages of 1, 3, 7 and 28 days. Test results indicate that concentration variation of sodium hydroxide had least effect on the fresh properties of SCGC. With the increase in sodium hydroxide concentration, the workability of fresh concrete was slightly reduced; however, the corresponding compressive strength was increased. Concrete samples with sodium hydroxide concentration of 12 M produced maximum compressive strength. © School of Engineering, Taylors University.","author":[{"dropping-particle":"","family":"Memon","given":"Fareed Ahmed","non-dropping-particle":"","parse-names":false,"suffix":""},{"dropping-particle":"","family":"Nuruddin","given":"Muhd Fadhil","non-dropping-particle":"","parse-names":false,"suffix":""},{"dropping-particle":"","family":"Khan","given":"Sadaqatullah","non-dropping-particle":"","parse-names":false,"suffix":""},{"dropping-particle":"","family":"Shafiq","given":"Nasir","non-dropping-particle":"","parse-names":false,"suffix":""},{"dropping-particle":"","family":"Ayub","given":"Tehmina","non-dropping-particle":"","parse-names":false,"suffix":""}],"container-title":"Journal of Engineering Science and Technology","id":"ITEM-1","issue":"1","issued":{"date-parts":[["2013"]]},"page":"44-56","title":"Effect of sodium hydroxide concentration on fresh properties and compressive strength of self-compacting geopolymer concrete","type":"article-journal","volume":"8"},"uris":["http://www.mendeley.com/documents/?uuid=c0fef77b-a975-4afa-b92e-0806f491f83e"]}],"mendeley":{"formattedCitation":"[15]","plainTextFormattedCitation":"[15]","previouslyFormattedCitation":"[15]"},"properties":{"noteIndex":0},"schema":"https://github.com/citation-style-language/schema/raw/master/csl-citation.json"}</w:instrText>
      </w:r>
      <w:r w:rsidR="002F598B" w:rsidRPr="00CC0867">
        <w:rPr>
          <w:rFonts w:ascii="Times New Roman" w:hAnsi="Times New Roman"/>
          <w:sz w:val="24"/>
          <w:szCs w:val="24"/>
        </w:rPr>
        <w:fldChar w:fldCharType="separate"/>
      </w:r>
      <w:r w:rsidR="00C05669" w:rsidRPr="00C05669">
        <w:rPr>
          <w:rFonts w:ascii="Times New Roman" w:hAnsi="Times New Roman"/>
          <w:noProof/>
          <w:sz w:val="24"/>
          <w:szCs w:val="24"/>
        </w:rPr>
        <w:t>[15]</w:t>
      </w:r>
      <w:r w:rsidR="002F598B" w:rsidRPr="00CC0867">
        <w:rPr>
          <w:rFonts w:ascii="Times New Roman" w:hAnsi="Times New Roman"/>
          <w:sz w:val="24"/>
          <w:szCs w:val="24"/>
        </w:rPr>
        <w:fldChar w:fldCharType="end"/>
      </w:r>
      <w:r w:rsidR="002F598B" w:rsidRPr="00CC0867">
        <w:rPr>
          <w:rFonts w:ascii="Times New Roman" w:hAnsi="Times New Roman"/>
          <w:sz w:val="24"/>
          <w:szCs w:val="24"/>
        </w:rPr>
        <w:t>.</w:t>
      </w:r>
    </w:p>
    <w:p w14:paraId="5CBE4673" w14:textId="3C66318A" w:rsidR="005870F8" w:rsidRPr="00CC0867" w:rsidRDefault="005870F8" w:rsidP="00B62346">
      <w:pPr>
        <w:spacing w:after="0" w:line="360" w:lineRule="auto"/>
        <w:ind w:left="270" w:firstLine="450"/>
        <w:jc w:val="both"/>
        <w:rPr>
          <w:rFonts w:ascii="Times New Roman" w:hAnsi="Times New Roman"/>
          <w:sz w:val="24"/>
          <w:szCs w:val="24"/>
          <w:lang w:val="id-ID"/>
        </w:rPr>
      </w:pPr>
      <w:r w:rsidRPr="002A14BF">
        <w:rPr>
          <w:rFonts w:ascii="Times New Roman" w:hAnsi="Times New Roman"/>
          <w:sz w:val="24"/>
          <w:szCs w:val="24"/>
          <w:lang w:val="id-ID"/>
        </w:rPr>
        <w:t xml:space="preserve">Many non-Indonesian authors have conducted studies on geopolymer concrete </w:t>
      </w:r>
      <w:r w:rsidRPr="002A14BF">
        <w:rPr>
          <w:rFonts w:ascii="Times New Roman" w:hAnsi="Times New Roman"/>
          <w:spacing w:val="2"/>
          <w:sz w:val="24"/>
          <w:szCs w:val="24"/>
        </w:rPr>
        <w:fldChar w:fldCharType="begin" w:fldLock="1"/>
      </w:r>
      <w:r w:rsidR="00EE10AE">
        <w:rPr>
          <w:rFonts w:ascii="Times New Roman" w:hAnsi="Times New Roman"/>
          <w:spacing w:val="2"/>
          <w:sz w:val="24"/>
          <w:szCs w:val="24"/>
        </w:rPr>
        <w:instrText>ADDIN CSL_CITATION {"citationItems":[{"id":"ITEM-1","itemData":{"ISBN":"9781450714907","abstract":"Geopolymer concrete results from the reaction of a source material that is rich in silica and alumina with alkaline liquid. A summary of the extensive studies conducted on fly ash-based geopolymer concrete is presented. Test data are used to identify the effects of salient factors that influence the properties of the geopolymer concrete and to propose a simple method for the design of geopolymer concrete mixtures. Test data of various short-term and long-term properties of the geopolymer concrete and the results of the tests conducted on large-scale reinforced geopolymer concrete members show that geopolymer concrete is well-suited to manufacture precast concrete products that can be used in infrastructure developments. The paper also includes brief details of some recent applications of geopolymer concrete.","author":[{"dropping-particle":"","family":"Lloyd","given":"N. A.","non-dropping-particle":"","parse-names":false,"suffix":""},{"dropping-particle":"V.","family":"Rangan","given":"B.","non-dropping-particle":"","parse-names":false,"suffix":""}],"container-title":"2nd International Conference on Sustainable Construction Materials and Technologies","id":"ITEM-1","issued":{"date-parts":[["2010"]]},"page":"1493-1504","title":"Geopolymer concrete with fly ash","type":"article-journal","volume":"7"},"uris":["http://www.mendeley.com/documents/?uuid=d31bde60-ac7b-4d5c-b8fc-2f79694e08a2"]}],"mendeley":{"formattedCitation":"[12]","plainTextFormattedCitation":"[12]","previouslyFormattedCitation":"[12]"},"properties":{"noteIndex":0},"schema":"https://github.com/citation-style-language/schema/raw/master/csl-citation.json"}</w:instrText>
      </w:r>
      <w:r w:rsidRPr="002A14BF">
        <w:rPr>
          <w:rFonts w:ascii="Times New Roman" w:hAnsi="Times New Roman"/>
          <w:spacing w:val="2"/>
          <w:sz w:val="24"/>
          <w:szCs w:val="24"/>
        </w:rPr>
        <w:fldChar w:fldCharType="separate"/>
      </w:r>
      <w:r w:rsidRPr="002A14BF">
        <w:rPr>
          <w:rFonts w:ascii="Times New Roman" w:hAnsi="Times New Roman"/>
          <w:noProof/>
          <w:spacing w:val="2"/>
          <w:sz w:val="24"/>
          <w:szCs w:val="24"/>
        </w:rPr>
        <w:t>[12]</w:t>
      </w:r>
      <w:r w:rsidRPr="002A14BF">
        <w:rPr>
          <w:rFonts w:ascii="Times New Roman" w:hAnsi="Times New Roman"/>
          <w:spacing w:val="2"/>
          <w:sz w:val="24"/>
          <w:szCs w:val="24"/>
        </w:rPr>
        <w:fldChar w:fldCharType="end"/>
      </w:r>
      <w:r w:rsidR="00EE10AE" w:rsidRPr="00EE10AE">
        <w:rPr>
          <w:rFonts w:ascii="Times New Roman" w:hAnsi="Times New Roman"/>
          <w:sz w:val="24"/>
          <w:szCs w:val="24"/>
        </w:rPr>
        <w:t xml:space="preserve"> </w:t>
      </w:r>
      <w:r w:rsidR="00EE10AE" w:rsidRPr="00AC0B71">
        <w:rPr>
          <w:rFonts w:ascii="Times New Roman" w:hAnsi="Times New Roman"/>
          <w:sz w:val="24"/>
          <w:szCs w:val="24"/>
        </w:rPr>
        <w:fldChar w:fldCharType="begin" w:fldLock="1"/>
      </w:r>
      <w:r w:rsidR="00C226F5">
        <w:rPr>
          <w:rFonts w:ascii="Times New Roman" w:hAnsi="Times New Roman"/>
          <w:sz w:val="24"/>
          <w:szCs w:val="24"/>
        </w:rPr>
        <w:instrText>ADDIN CSL_CITATION {"citationItems":[{"id":"ITEM-1","itemData":{"author":[{"dropping-particle":"","family":"Buana","given":"Reka","non-dropping-particle":"","parse-names":false,"suffix":""},{"dropping-particle":"","family":"Ilmiah","given":"Jurnal","non-dropping-particle":"","parse-names":false,"suffix":""},{"dropping-particle":"","family":"Sipil","given":"Teknik","non-dropping-particle":"","parse-names":false,"suffix":""},{"dropping-particle":"","family":"Oktaviastuti","given":"Blima","non-dropping-particle":"","parse-names":false,"suffix":""},{"dropping-particle":"","family":"Pandulu","given":"Galih Damar","non-dropping-particle":"","parse-names":false,"suffix":""},{"dropping-particle":"","family":"Lusyana","given":"Evy","non-dropping-particle":"","parse-names":false,"suffix":""},{"dropping-particle":"","family":"Studi","given":"Program","non-dropping-particle":"","parse-names":false,"suffix":""},{"dropping-particle":"","family":"Sipil","given":"Teknik","non-dropping-particle":"","parse-names":false,"suffix":""},{"dropping-particle":"","family":"Teknik","given":"Fakultas","non-dropping-particle":"","parse-names":false,"suffix":""},{"dropping-particle":"","family":"Tribhuwana","given":"Universitas","non-dropping-particle":"","parse-names":false,"suffix":""},{"dropping-particle":"","family":"Telaga","given":"Tunggadewi- Jl","non-dropping-particle":"","parse-names":false,"suffix":""},{"dropping-particle":"","family":"Lowokwaru","given":"Kec","non-dropping-particle":"","parse-names":false,"suffix":""},{"dropping-particle":"","family":"Malang","given":"Kota","non-dropping-particle":"","parse-names":false,"suffix":""}],"id":"ITEM-1","issue":"1","issued":{"date-parts":[["2021"]]},"page":"78-87","title":"Kuat Tekan Beton Geopolymer Berbahan Dasar Abu Terbang ( Fly Ash ) Sebagai Alternatif Perkerasan Kaku di Daerah Pesisir","type":"article-journal","volume":"6"},"uris":["http://www.mendeley.com/documents/?uuid=aec038fb-4a7e-413d-9c72-30aacc9de0a2","http://www.mendeley.com/documents/?uuid=420132e0-f36d-45ef-86c3-f7f0876f0a1f"]}],"mendeley":{"formattedCitation":"[16]","plainTextFormattedCitation":"[16]","previouslyFormattedCitation":"[16]"},"properties":{"noteIndex":0},"schema":"https://github.com/citation-style-language/schema/raw/master/csl-citation.json"}</w:instrText>
      </w:r>
      <w:r w:rsidR="00EE10AE" w:rsidRPr="00AC0B71">
        <w:rPr>
          <w:rFonts w:ascii="Times New Roman" w:hAnsi="Times New Roman"/>
          <w:sz w:val="24"/>
          <w:szCs w:val="24"/>
        </w:rPr>
        <w:fldChar w:fldCharType="separate"/>
      </w:r>
      <w:r w:rsidR="00EE10AE" w:rsidRPr="00EE10AE">
        <w:rPr>
          <w:rFonts w:ascii="Times New Roman" w:hAnsi="Times New Roman"/>
          <w:noProof/>
          <w:sz w:val="24"/>
          <w:szCs w:val="24"/>
        </w:rPr>
        <w:t>[16]</w:t>
      </w:r>
      <w:r w:rsidR="00EE10AE" w:rsidRPr="00AC0B71">
        <w:rPr>
          <w:rFonts w:ascii="Times New Roman" w:hAnsi="Times New Roman"/>
          <w:sz w:val="24"/>
          <w:szCs w:val="24"/>
        </w:rPr>
        <w:fldChar w:fldCharType="end"/>
      </w:r>
      <w:r w:rsidRPr="002A14BF">
        <w:rPr>
          <w:rFonts w:ascii="Times New Roman" w:hAnsi="Times New Roman"/>
          <w:spacing w:val="2"/>
          <w:sz w:val="24"/>
          <w:szCs w:val="24"/>
        </w:rPr>
        <w:t xml:space="preserve"> </w:t>
      </w:r>
      <w:r w:rsidRPr="002A14BF">
        <w:rPr>
          <w:rFonts w:ascii="Times New Roman" w:hAnsi="Times New Roman"/>
          <w:sz w:val="24"/>
          <w:szCs w:val="24"/>
          <w:lang w:val="id-ID"/>
        </w:rPr>
        <w:t>and self-compacting geopolymer concrete (SCGC)</w:t>
      </w:r>
      <w:r w:rsidRPr="002A14BF">
        <w:rPr>
          <w:rFonts w:ascii="Times New Roman" w:hAnsi="Times New Roman"/>
          <w:sz w:val="24"/>
          <w:szCs w:val="24"/>
        </w:rPr>
        <w:t xml:space="preserve"> </w:t>
      </w:r>
      <w:r w:rsidRPr="002A14BF">
        <w:rPr>
          <w:rFonts w:ascii="Times New Roman" w:hAnsi="Times New Roman"/>
          <w:sz w:val="24"/>
          <w:szCs w:val="24"/>
        </w:rPr>
        <w:fldChar w:fldCharType="begin" w:fldLock="1"/>
      </w:r>
      <w:r w:rsidR="00EE10AE">
        <w:rPr>
          <w:rFonts w:ascii="Times New Roman" w:hAnsi="Times New Roman"/>
          <w:sz w:val="24"/>
          <w:szCs w:val="24"/>
        </w:rPr>
        <w:instrText>ADDIN CSL_CITATION {"citationItems":[{"id":"ITEM-1","itemData":{"author":[{"dropping-particle":"","family":"Memon","given":"FA;","non-dropping-particle":"","parse-names":false,"suffix":""},{"dropping-particle":"","family":"Nuruddin","given":"MF;","non-dropping-particle":"","parse-names":false,"suffix":""},{"dropping-particle":"","family":"Shafiq","given":"N","non-dropping-particle":"","parse-names":false,"suffix":""}],"container-title":"Jurnal Internasional Tekni Sipil dan Lingkungan","id":"ITEM-1","issue":"2","issued":{"date-parts":[["2011"]]},"page":"72-78","title":"Karakteristik kekuatan tekan dan kemampuan kerja beton geopolimer pemadatan mandiri berbasis abu laying rendah kalsium","type":"article-journal","volume":"3"},"uris":["http://www.mendeley.com/documents/?uuid=bfb58ee6-a070-4953-ab96-26f065eba2dc"]}],"mendeley":{"formattedCitation":"[11]","plainTextFormattedCitation":"[11]","previouslyFormattedCitation":"[11]"},"properties":{"noteIndex":0},"schema":"https://github.com/citation-style-language/schema/raw/master/csl-citation.json"}</w:instrText>
      </w:r>
      <w:r w:rsidRPr="002A14BF">
        <w:rPr>
          <w:rFonts w:ascii="Times New Roman" w:hAnsi="Times New Roman"/>
          <w:sz w:val="24"/>
          <w:szCs w:val="24"/>
        </w:rPr>
        <w:fldChar w:fldCharType="separate"/>
      </w:r>
      <w:r w:rsidRPr="002A14BF">
        <w:rPr>
          <w:rFonts w:ascii="Times New Roman" w:hAnsi="Times New Roman"/>
          <w:noProof/>
          <w:sz w:val="24"/>
          <w:szCs w:val="24"/>
        </w:rPr>
        <w:t>[11]</w:t>
      </w:r>
      <w:r w:rsidRPr="002A14BF">
        <w:rPr>
          <w:rFonts w:ascii="Times New Roman" w:hAnsi="Times New Roman"/>
          <w:sz w:val="24"/>
          <w:szCs w:val="24"/>
        </w:rPr>
        <w:fldChar w:fldCharType="end"/>
      </w:r>
      <w:r w:rsidR="00434DFB">
        <w:rPr>
          <w:rFonts w:ascii="Times New Roman" w:hAnsi="Times New Roman"/>
          <w:sz w:val="24"/>
          <w:szCs w:val="24"/>
        </w:rPr>
        <w:t xml:space="preserve"> </w:t>
      </w:r>
      <w:r w:rsidR="00EE10AE">
        <w:rPr>
          <w:rFonts w:ascii="Times New Roman" w:hAnsi="Times New Roman"/>
          <w:sz w:val="24"/>
          <w:szCs w:val="24"/>
        </w:rPr>
        <w:fldChar w:fldCharType="begin" w:fldLock="1"/>
      </w:r>
      <w:r w:rsidR="00C226F5">
        <w:rPr>
          <w:rFonts w:ascii="Times New Roman" w:hAnsi="Times New Roman"/>
          <w:sz w:val="24"/>
          <w:szCs w:val="24"/>
        </w:rPr>
        <w:instrText>ADDIN CSL_CITATION {"citationItems":[{"id":"ITEM-1","itemData":{"author":[{"dropping-particle":"","family":"Ganeshan","given":"M.","non-dropping-particle":"","parse-names":false,"suffix":""},{"dropping-particle":"","family":"Venkataraman","given":"S.","non-dropping-particle":"","parse-names":false,"suffix":""}],"container-title":"International Journal of ChemTech Research","id":"ITEM-1","issue":"14","issued":{"date-parts":[["2017"]]},"page":"322","title":"Bond Stress Evaluation of Embedded Steel in Self Compacting Geopolymer Concrete","type":"article-journal","volume":"10"},"uris":["http://www.mendeley.com/documents/?uuid=0277f525-a0dc-4611-b0a6-da686895d411"]}],"mendeley":{"formattedCitation":"[17]","plainTextFormattedCitation":"[17]","previouslyFormattedCitation":"[17]"},"properties":{"noteIndex":0},"schema":"https://github.com/citation-style-language/schema/raw/master/csl-citation.json"}</w:instrText>
      </w:r>
      <w:r w:rsidR="00EE10AE">
        <w:rPr>
          <w:rFonts w:ascii="Times New Roman" w:hAnsi="Times New Roman"/>
          <w:sz w:val="24"/>
          <w:szCs w:val="24"/>
        </w:rPr>
        <w:fldChar w:fldCharType="separate"/>
      </w:r>
      <w:r w:rsidR="00EE10AE" w:rsidRPr="00EE10AE">
        <w:rPr>
          <w:rFonts w:ascii="Times New Roman" w:hAnsi="Times New Roman"/>
          <w:noProof/>
          <w:sz w:val="24"/>
          <w:szCs w:val="24"/>
        </w:rPr>
        <w:t>[17]</w:t>
      </w:r>
      <w:r w:rsidR="00EE10AE">
        <w:rPr>
          <w:rFonts w:ascii="Times New Roman" w:hAnsi="Times New Roman"/>
          <w:sz w:val="24"/>
          <w:szCs w:val="24"/>
        </w:rPr>
        <w:fldChar w:fldCharType="end"/>
      </w:r>
      <w:r w:rsidR="00EE10AE">
        <w:rPr>
          <w:rFonts w:ascii="Times New Roman" w:hAnsi="Times New Roman"/>
          <w:sz w:val="24"/>
          <w:szCs w:val="24"/>
        </w:rPr>
        <w:t xml:space="preserve"> </w:t>
      </w:r>
      <w:r w:rsidR="00EE10AE" w:rsidRPr="00AC0B71">
        <w:rPr>
          <w:rFonts w:ascii="Times New Roman" w:hAnsi="Times New Roman"/>
          <w:sz w:val="24"/>
          <w:szCs w:val="24"/>
        </w:rPr>
        <w:fldChar w:fldCharType="begin" w:fldLock="1"/>
      </w:r>
      <w:r w:rsidR="00C226F5">
        <w:rPr>
          <w:rFonts w:ascii="Times New Roman" w:hAnsi="Times New Roman"/>
          <w:sz w:val="24"/>
          <w:szCs w:val="24"/>
        </w:rPr>
        <w:instrText>ADDIN CSL_CITATION {"citationItems":[{"id":"ITEM-1","itemData":{"DOI":"10.21107/rekayasa.v14i1.8375","ISSN":"0216-9495","author":[{"dropping-particle":"","family":"Nurtanto","given":"Dwi","non-dropping-particle":"","parse-names":false,"suffix":""},{"dropping-particle":"","family":"Rahayu","given":"Adelia Adyb","non-dropping-particle":"","parse-names":false,"suffix":""},{"dropping-particle":"","family":"Wahyuningtyas","given":"Winda Tri","non-dropping-particle":"","parse-names":false,"suffix":""}],"container-title":"Rekayasa","id":"ITEM-1","issue":"1","issued":{"date-parts":[["2021"]]},"page":"32-38","title":"Pengaruh Perawatan Air Laut dan Air Tawar terhadap Kuat Tekan Beton Geopolymer yang Memadat Sendiri","type":"article-journal","volume":"14"},"uris":["http://www.mendeley.com/documents/?uuid=1c15a2ac-2fca-46c7-8bd1-bf449f5bc6d8","http://www.mendeley.com/documents/?uuid=2f586eb5-de97-45f5-b90b-4239fcf4a339"]}],"mendeley":{"formattedCitation":"[18]","plainTextFormattedCitation":"[18]","previouslyFormattedCitation":"[18]"},"properties":{"noteIndex":0},"schema":"https://github.com/citation-style-language/schema/raw/master/csl-citation.json"}</w:instrText>
      </w:r>
      <w:r w:rsidR="00EE10AE" w:rsidRPr="00AC0B71">
        <w:rPr>
          <w:rFonts w:ascii="Times New Roman" w:hAnsi="Times New Roman"/>
          <w:sz w:val="24"/>
          <w:szCs w:val="24"/>
        </w:rPr>
        <w:fldChar w:fldCharType="separate"/>
      </w:r>
      <w:r w:rsidR="00EE10AE" w:rsidRPr="00EE10AE">
        <w:rPr>
          <w:rFonts w:ascii="Times New Roman" w:hAnsi="Times New Roman"/>
          <w:noProof/>
          <w:sz w:val="24"/>
          <w:szCs w:val="24"/>
        </w:rPr>
        <w:t>[18]</w:t>
      </w:r>
      <w:r w:rsidR="00EE10AE" w:rsidRPr="00AC0B71">
        <w:rPr>
          <w:rFonts w:ascii="Times New Roman" w:hAnsi="Times New Roman"/>
          <w:sz w:val="24"/>
          <w:szCs w:val="24"/>
        </w:rPr>
        <w:fldChar w:fldCharType="end"/>
      </w:r>
      <w:r w:rsidR="00C226F5">
        <w:rPr>
          <w:rFonts w:ascii="Times New Roman" w:hAnsi="Times New Roman"/>
          <w:sz w:val="24"/>
          <w:szCs w:val="24"/>
        </w:rPr>
        <w:t xml:space="preserve"> </w:t>
      </w:r>
      <w:r w:rsidR="00C226F5" w:rsidRPr="00AC0B71">
        <w:rPr>
          <w:rFonts w:ascii="Times New Roman" w:hAnsi="Times New Roman"/>
          <w:sz w:val="24"/>
          <w:szCs w:val="24"/>
        </w:rPr>
        <w:fldChar w:fldCharType="begin" w:fldLock="1"/>
      </w:r>
      <w:r w:rsidR="00C226F5">
        <w:rPr>
          <w:rFonts w:ascii="Times New Roman" w:hAnsi="Times New Roman"/>
          <w:sz w:val="24"/>
          <w:szCs w:val="24"/>
        </w:rPr>
        <w:instrText>ADDIN CSL_CITATION {"citationItems":[{"id":"ITEM-1","itemData":{"ISBN":"1983042820081","abstract":"Penggunaan Metode Resampling Bootstrap Untuk Data Simulasi Time Series Model ARIMA; Andika Monalisa; 081810101016; 2016; 57 halaman; Jurusan Matematika Fakultas Matematika dan Ilmu Pengetahuan Alam Universitas Jember. Time series adalah serangkaian nilai-nilai variabel yang disusun berdasarkan waktu. Analisis time series mempelajari pola gerakan nilai-nilai variabel pada suatu interval waktu (misalnya minggu, bulan, tahun) yang diatur. Dari analisis times series dapat diperoleh ukuran-ukuran yang dapat digunakan untuk membuat keputusan pada saat ini, untuk peramalan dan untuk merencanakan masa depan. Ada metode lain untuk meramalkan masa depan yang disebut model regresi. Keunggulannya adalah bahwa penyusunan model regresi didasarkan pada teori atau logika ekonomi, sementara model time series dapat dikatakan tanpa landasan teori, namun semua metode didasarkan pada asumsi bahwa pola lama akan terulang. Analisis time series yang dibicarakan di sini didasarkan pada model time series klasik (dekomposisi) (Akhyasrinuki, 2011). Model time series mengasumsikan bahwa d","author":[{"dropping-particle":"","family":"Pratama","given":"ferina nadya","non-dropping-particle":"","parse-names":false,"suffix":""}],"container-title":"Skripsi","id":"ITEM-1","issued":{"date-parts":[["2020"]]},"title":"Karakteristik Kuat Tekan Beton Geopolimer SCC dengan Penambahan Variasi Superplasticizer","type":"article-journal"},"uris":["http://www.mendeley.com/documents/?uuid=a6930648-6a2b-4b44-97b8-4e98ab878eba","http://www.mendeley.com/documents/?uuid=ef316fdc-28cf-40a4-ba94-4a9ab57c916f"]}],"mendeley":{"formattedCitation":"[19]","plainTextFormattedCitation":"[19]","previouslyFormattedCitation":"(Pratama, 2020a)"},"properties":{"noteIndex":0},"schema":"https://github.com/citation-style-language/schema/raw/master/csl-citation.json"}</w:instrText>
      </w:r>
      <w:r w:rsidR="00C226F5" w:rsidRPr="00AC0B71">
        <w:rPr>
          <w:rFonts w:ascii="Times New Roman" w:hAnsi="Times New Roman"/>
          <w:sz w:val="24"/>
          <w:szCs w:val="24"/>
        </w:rPr>
        <w:fldChar w:fldCharType="separate"/>
      </w:r>
      <w:r w:rsidR="00C226F5" w:rsidRPr="00C226F5">
        <w:rPr>
          <w:rFonts w:ascii="Times New Roman" w:hAnsi="Times New Roman"/>
          <w:noProof/>
          <w:sz w:val="24"/>
          <w:szCs w:val="24"/>
        </w:rPr>
        <w:t>[19]</w:t>
      </w:r>
      <w:r w:rsidR="00C226F5" w:rsidRPr="00AC0B71">
        <w:rPr>
          <w:rFonts w:ascii="Times New Roman" w:hAnsi="Times New Roman"/>
          <w:sz w:val="24"/>
          <w:szCs w:val="24"/>
        </w:rPr>
        <w:fldChar w:fldCharType="end"/>
      </w:r>
      <w:r w:rsidR="00C226F5">
        <w:rPr>
          <w:rFonts w:ascii="Times New Roman" w:hAnsi="Times New Roman"/>
          <w:sz w:val="24"/>
          <w:szCs w:val="24"/>
        </w:rPr>
        <w:t xml:space="preserve"> </w:t>
      </w:r>
      <w:r w:rsidR="00C226F5" w:rsidRPr="00AC0B71">
        <w:rPr>
          <w:rFonts w:ascii="Times New Roman" w:hAnsi="Times New Roman"/>
          <w:sz w:val="24"/>
          <w:szCs w:val="24"/>
        </w:rPr>
        <w:fldChar w:fldCharType="begin" w:fldLock="1"/>
      </w:r>
      <w:r w:rsidR="00C226F5">
        <w:rPr>
          <w:rFonts w:ascii="Times New Roman" w:hAnsi="Times New Roman"/>
          <w:sz w:val="24"/>
          <w:szCs w:val="24"/>
        </w:rPr>
        <w:instrText>ADDIN CSL_CITATION {"citationItems":[{"id":"ITEM-1","itemData":{"ISBN":"1983042820081","abstract":"Penggunaan Metode Resampling Bootstrap Untuk Data Simulasi Time Series Model ARIMA; Andika Monalisa; 081810101016; 2016; 57 halaman; Jurusan Matematika Fakultas Matematika dan Ilmu Pengetahuan Alam Universitas Jember. Time series adalah serangkaian nilai-nilai variabel yang disusun berdasarkan waktu. Analisis time series mempelajari pola gerakan nilai-nilai variabel pada suatu interval waktu (misalnya minggu, bulan, tahun) yang diatur. Dari analisis times series dapat diperoleh ukuran-ukuran yang dapat digunakan untuk membuat keputusan pada saat ini, untuk peramalan dan untuk merencanakan masa depan. Ada metode lain untuk meramalkan masa depan yang disebut model regresi. Keunggulannya adalah bahwa penyusunan model regresi didasarkan pada teori atau logika ekonomi, sementara model time series dapat dikatakan tanpa landasan teori, namun semua metode didasarkan pada asumsi bahwa pola lama akan terulang. Analisis time series yang dibicarakan di sini didasarkan pada model time series klasik (dekomposisi) (Akhyasrinuki, 2011). Model time series mengasumsikan bahwa d","author":[{"dropping-particle":"","family":"Pratama","given":"ferina nadya","non-dropping-particle":"","parse-names":false,"suffix":""}],"container-title":"Skripsi","id":"ITEM-1","issued":{"date-parts":[["2020"]]},"title":"Kuat Tekan Beton Geopolimer Berbasis SCC (Self Compacting Concrete) Menggunakan Variasi Super Plasticizer Dengan Perawatan Luar Lingkungan","type":"article-journal"},"uris":["http://www.mendeley.com/documents/?uuid=2b184d5f-bbea-4a33-afda-085259a7b4f2","http://www.mendeley.com/documents/?uuid=28ab5d58-b41d-45d7-8fb1-01cf16821328"]}],"mendeley":{"formattedCitation":"[20]","plainTextFormattedCitation":"[20]","previouslyFormattedCitation":"(Pratama, 2020b)"},"properties":{"noteIndex":0},"schema":"https://github.com/citation-style-language/schema/raw/master/csl-citation.json"}</w:instrText>
      </w:r>
      <w:r w:rsidR="00C226F5" w:rsidRPr="00AC0B71">
        <w:rPr>
          <w:rFonts w:ascii="Times New Roman" w:hAnsi="Times New Roman"/>
          <w:sz w:val="24"/>
          <w:szCs w:val="24"/>
        </w:rPr>
        <w:fldChar w:fldCharType="separate"/>
      </w:r>
      <w:r w:rsidR="00C226F5" w:rsidRPr="00C226F5">
        <w:rPr>
          <w:rFonts w:ascii="Times New Roman" w:hAnsi="Times New Roman"/>
          <w:noProof/>
          <w:sz w:val="24"/>
          <w:szCs w:val="24"/>
        </w:rPr>
        <w:t>[20]</w:t>
      </w:r>
      <w:r w:rsidR="00C226F5" w:rsidRPr="00AC0B71">
        <w:rPr>
          <w:rFonts w:ascii="Times New Roman" w:hAnsi="Times New Roman"/>
          <w:sz w:val="24"/>
          <w:szCs w:val="24"/>
        </w:rPr>
        <w:fldChar w:fldCharType="end"/>
      </w:r>
      <w:r w:rsidRPr="002A14BF">
        <w:rPr>
          <w:rFonts w:ascii="Times New Roman" w:hAnsi="Times New Roman"/>
          <w:sz w:val="24"/>
          <w:szCs w:val="24"/>
          <w:lang w:val="id-ID"/>
        </w:rPr>
        <w:t>, however research on SCGC submerged/cured in saltwater is still lacking/non-existent in Indonesia.</w:t>
      </w:r>
      <w:r w:rsidRPr="002A14BF">
        <w:rPr>
          <w:rFonts w:ascii="Times New Roman" w:hAnsi="Times New Roman"/>
          <w:sz w:val="24"/>
          <w:szCs w:val="24"/>
        </w:rPr>
        <w:t xml:space="preserve"> This research looks at the strength of concrete at 28 days if it has been polluted with saltwater and is continuing in the hydration process.</w:t>
      </w:r>
    </w:p>
    <w:p w14:paraId="6FD44C22" w14:textId="0D9E94AA" w:rsidR="00A24CC1" w:rsidRDefault="002567F7" w:rsidP="00B62346">
      <w:pPr>
        <w:pStyle w:val="ListParagraph"/>
        <w:numPr>
          <w:ilvl w:val="0"/>
          <w:numId w:val="42"/>
        </w:numPr>
        <w:spacing w:after="0" w:line="360" w:lineRule="auto"/>
        <w:ind w:left="630"/>
        <w:jc w:val="both"/>
        <w:rPr>
          <w:rFonts w:ascii="Times New Roman" w:hAnsi="Times New Roman"/>
          <w:b/>
          <w:sz w:val="24"/>
          <w:szCs w:val="24"/>
          <w:lang w:val="id-ID"/>
        </w:rPr>
      </w:pPr>
      <w:r>
        <w:rPr>
          <w:rFonts w:ascii="Times New Roman" w:hAnsi="Times New Roman"/>
          <w:b/>
          <w:sz w:val="24"/>
          <w:szCs w:val="24"/>
          <w:lang w:val="id-ID"/>
        </w:rPr>
        <w:t>Research Method</w:t>
      </w:r>
    </w:p>
    <w:p w14:paraId="790F0245" w14:textId="77777777" w:rsidR="00B27D9B" w:rsidRPr="00B27D9B" w:rsidRDefault="00B27D9B" w:rsidP="00B62346">
      <w:pPr>
        <w:spacing w:after="0" w:line="360" w:lineRule="auto"/>
        <w:ind w:left="270" w:firstLine="810"/>
        <w:jc w:val="both"/>
        <w:rPr>
          <w:rFonts w:ascii="Times New Roman" w:hAnsi="Times New Roman"/>
          <w:spacing w:val="2"/>
          <w:sz w:val="24"/>
          <w:szCs w:val="24"/>
        </w:rPr>
      </w:pPr>
      <w:r w:rsidRPr="00B27D9B">
        <w:rPr>
          <w:rFonts w:ascii="Times New Roman" w:hAnsi="Times New Roman"/>
          <w:spacing w:val="2"/>
          <w:sz w:val="24"/>
          <w:szCs w:val="24"/>
        </w:rPr>
        <w:t>The technique employed in this study is the laboratory experiment. The stages in this study are as follows:</w:t>
      </w:r>
    </w:p>
    <w:p w14:paraId="4FD70DE5" w14:textId="16638E62" w:rsidR="00B27D9B" w:rsidRPr="00B27D9B" w:rsidRDefault="00B27D9B" w:rsidP="00B27D9B">
      <w:pPr>
        <w:pStyle w:val="ListParagraph"/>
        <w:numPr>
          <w:ilvl w:val="0"/>
          <w:numId w:val="40"/>
        </w:numPr>
        <w:spacing w:after="0" w:line="360" w:lineRule="auto"/>
        <w:ind w:left="720" w:hanging="450"/>
        <w:jc w:val="both"/>
        <w:rPr>
          <w:rFonts w:ascii="Times New Roman" w:hAnsi="Times New Roman"/>
          <w:spacing w:val="2"/>
          <w:sz w:val="24"/>
          <w:szCs w:val="24"/>
        </w:rPr>
      </w:pPr>
      <w:r w:rsidRPr="00B27D9B">
        <w:rPr>
          <w:rFonts w:ascii="Times New Roman" w:hAnsi="Times New Roman"/>
          <w:spacing w:val="2"/>
          <w:sz w:val="24"/>
          <w:szCs w:val="24"/>
        </w:rPr>
        <w:t>A literature review collects secondary data from a range of sources, such as books, research journals, scientific papers, and testing standards.</w:t>
      </w:r>
    </w:p>
    <w:p w14:paraId="083CFBB6" w14:textId="03736A22" w:rsidR="00B27D9B" w:rsidRPr="00B27D9B" w:rsidRDefault="00B27D9B" w:rsidP="00B27D9B">
      <w:pPr>
        <w:pStyle w:val="ListParagraph"/>
        <w:numPr>
          <w:ilvl w:val="0"/>
          <w:numId w:val="40"/>
        </w:numPr>
        <w:spacing w:after="0" w:line="360" w:lineRule="auto"/>
        <w:ind w:left="720" w:hanging="450"/>
        <w:jc w:val="both"/>
        <w:rPr>
          <w:rFonts w:ascii="Times New Roman" w:hAnsi="Times New Roman"/>
          <w:spacing w:val="2"/>
          <w:sz w:val="24"/>
          <w:szCs w:val="24"/>
        </w:rPr>
      </w:pPr>
      <w:r w:rsidRPr="00B27D9B">
        <w:rPr>
          <w:rFonts w:ascii="Times New Roman" w:hAnsi="Times New Roman"/>
          <w:spacing w:val="2"/>
          <w:sz w:val="24"/>
          <w:szCs w:val="24"/>
        </w:rPr>
        <w:t>Laboratory examination and testing of samples with the goal of obtaining primary data that will be utilized to analyze the findings of the study conducted.</w:t>
      </w:r>
    </w:p>
    <w:p w14:paraId="26912FB7" w14:textId="19A3A45E" w:rsidR="00B27D9B" w:rsidRPr="00B27D9B" w:rsidRDefault="00B27D9B" w:rsidP="00B27D9B">
      <w:pPr>
        <w:pStyle w:val="ListParagraph"/>
        <w:numPr>
          <w:ilvl w:val="0"/>
          <w:numId w:val="40"/>
        </w:numPr>
        <w:spacing w:after="0" w:line="360" w:lineRule="auto"/>
        <w:ind w:left="720" w:hanging="450"/>
        <w:jc w:val="both"/>
        <w:rPr>
          <w:rFonts w:ascii="Times New Roman" w:hAnsi="Times New Roman"/>
          <w:spacing w:val="2"/>
          <w:sz w:val="24"/>
          <w:szCs w:val="24"/>
        </w:rPr>
      </w:pPr>
      <w:r w:rsidRPr="00B27D9B">
        <w:rPr>
          <w:rFonts w:ascii="Times New Roman" w:hAnsi="Times New Roman"/>
          <w:spacing w:val="2"/>
          <w:sz w:val="24"/>
          <w:szCs w:val="24"/>
        </w:rPr>
        <w:t>Using an excel program, the sample's experimental data will be evaluated to identify the difference between SCGC curing saltwater and SCGC curing fresh water.</w:t>
      </w:r>
    </w:p>
    <w:p w14:paraId="1056A53D" w14:textId="3A28DBC9" w:rsidR="00B27D9B" w:rsidRPr="00B27D9B" w:rsidRDefault="00B27D9B" w:rsidP="00B62346">
      <w:pPr>
        <w:pStyle w:val="ListParagraph"/>
        <w:numPr>
          <w:ilvl w:val="0"/>
          <w:numId w:val="40"/>
        </w:numPr>
        <w:spacing w:after="0" w:line="360" w:lineRule="auto"/>
        <w:ind w:left="720" w:hanging="450"/>
        <w:jc w:val="both"/>
        <w:rPr>
          <w:rFonts w:ascii="Times New Roman" w:hAnsi="Times New Roman"/>
          <w:spacing w:val="2"/>
          <w:sz w:val="24"/>
          <w:szCs w:val="24"/>
        </w:rPr>
      </w:pPr>
      <w:r w:rsidRPr="00B27D9B">
        <w:rPr>
          <w:rFonts w:ascii="Times New Roman" w:hAnsi="Times New Roman"/>
          <w:spacing w:val="2"/>
          <w:sz w:val="24"/>
          <w:szCs w:val="24"/>
        </w:rPr>
        <w:t>The data analysis technique utilized in this research is descriptive analysis, which gives an overview of the data collected from the results of utilizing fly ash as a geopolymer concrete material with seawater and air curing procedures.</w:t>
      </w:r>
    </w:p>
    <w:p w14:paraId="501E52FB" w14:textId="781AA377" w:rsidR="006C1464" w:rsidRPr="0026757D" w:rsidRDefault="00B27D9B" w:rsidP="00B62346">
      <w:pPr>
        <w:pStyle w:val="ListParagraph"/>
        <w:numPr>
          <w:ilvl w:val="0"/>
          <w:numId w:val="38"/>
        </w:numPr>
        <w:spacing w:after="0" w:line="360" w:lineRule="auto"/>
        <w:ind w:left="720" w:hanging="450"/>
        <w:jc w:val="both"/>
        <w:rPr>
          <w:rFonts w:ascii="Times New Roman" w:hAnsi="Times New Roman"/>
          <w:b/>
          <w:sz w:val="24"/>
          <w:szCs w:val="24"/>
          <w:lang w:val="id-ID"/>
        </w:rPr>
      </w:pPr>
      <w:r>
        <w:rPr>
          <w:rFonts w:ascii="Times New Roman" w:hAnsi="Times New Roman"/>
          <w:b/>
          <w:sz w:val="24"/>
          <w:szCs w:val="24"/>
        </w:rPr>
        <w:t>Tools</w:t>
      </w:r>
    </w:p>
    <w:p w14:paraId="6C2856A1" w14:textId="77777777" w:rsidR="00B27D9B" w:rsidRPr="00B27D9B" w:rsidRDefault="00B27D9B" w:rsidP="00B62346">
      <w:pPr>
        <w:spacing w:after="0" w:line="360" w:lineRule="auto"/>
        <w:ind w:left="270"/>
        <w:jc w:val="both"/>
        <w:rPr>
          <w:rFonts w:ascii="Times New Roman" w:hAnsi="Times New Roman"/>
          <w:sz w:val="24"/>
          <w:szCs w:val="24"/>
        </w:rPr>
      </w:pPr>
      <w:r w:rsidRPr="00B27D9B">
        <w:rPr>
          <w:rFonts w:ascii="Times New Roman" w:hAnsi="Times New Roman"/>
          <w:sz w:val="24"/>
          <w:szCs w:val="24"/>
        </w:rPr>
        <w:t>The following tools were utilized in this study:</w:t>
      </w:r>
    </w:p>
    <w:p w14:paraId="62904D28" w14:textId="1A7D9EF4" w:rsidR="00B27D9B" w:rsidRPr="00B27D9B" w:rsidRDefault="00B27D9B" w:rsidP="00B62346">
      <w:pPr>
        <w:pStyle w:val="ListParagraph"/>
        <w:numPr>
          <w:ilvl w:val="0"/>
          <w:numId w:val="23"/>
        </w:numPr>
        <w:spacing w:after="0" w:line="360" w:lineRule="auto"/>
        <w:ind w:left="630"/>
        <w:jc w:val="both"/>
        <w:rPr>
          <w:rFonts w:ascii="Times New Roman" w:hAnsi="Times New Roman"/>
          <w:sz w:val="24"/>
          <w:szCs w:val="24"/>
        </w:rPr>
      </w:pPr>
      <w:r w:rsidRPr="00B27D9B">
        <w:rPr>
          <w:rFonts w:ascii="Times New Roman" w:hAnsi="Times New Roman"/>
          <w:sz w:val="24"/>
          <w:szCs w:val="24"/>
        </w:rPr>
        <w:t>Weighing scales with a 0.1 gram sensitivity</w:t>
      </w:r>
    </w:p>
    <w:p w14:paraId="54ECDC4F" w14:textId="6620FC58" w:rsidR="00B27D9B" w:rsidRPr="00B27D9B" w:rsidRDefault="00B27D9B" w:rsidP="00B27D9B">
      <w:pPr>
        <w:pStyle w:val="ListParagraph"/>
        <w:numPr>
          <w:ilvl w:val="0"/>
          <w:numId w:val="23"/>
        </w:numPr>
        <w:spacing w:after="0" w:line="360" w:lineRule="auto"/>
        <w:ind w:left="630"/>
        <w:jc w:val="both"/>
        <w:rPr>
          <w:rFonts w:ascii="Times New Roman" w:hAnsi="Times New Roman"/>
          <w:sz w:val="24"/>
          <w:szCs w:val="24"/>
        </w:rPr>
      </w:pPr>
      <w:r w:rsidRPr="00B27D9B">
        <w:rPr>
          <w:rFonts w:ascii="Times New Roman" w:hAnsi="Times New Roman"/>
          <w:sz w:val="24"/>
          <w:szCs w:val="24"/>
        </w:rPr>
        <w:t>Universal Testing Machine offers a collection of compressive strength testing equipment (UTM).</w:t>
      </w:r>
    </w:p>
    <w:p w14:paraId="4F617780" w14:textId="37A61962" w:rsidR="00B27D9B" w:rsidRPr="00B27D9B" w:rsidRDefault="00B27D9B" w:rsidP="00B27D9B">
      <w:pPr>
        <w:pStyle w:val="ListParagraph"/>
        <w:numPr>
          <w:ilvl w:val="0"/>
          <w:numId w:val="23"/>
        </w:numPr>
        <w:spacing w:after="0" w:line="360" w:lineRule="auto"/>
        <w:ind w:left="630"/>
        <w:jc w:val="both"/>
        <w:rPr>
          <w:rFonts w:ascii="Times New Roman" w:hAnsi="Times New Roman"/>
          <w:sz w:val="24"/>
          <w:szCs w:val="24"/>
        </w:rPr>
      </w:pPr>
      <w:r w:rsidRPr="00B27D9B">
        <w:rPr>
          <w:rFonts w:ascii="Times New Roman" w:hAnsi="Times New Roman"/>
          <w:sz w:val="24"/>
          <w:szCs w:val="24"/>
        </w:rPr>
        <w:t xml:space="preserve">A </w:t>
      </w:r>
      <w:proofErr w:type="gramStart"/>
      <w:r w:rsidRPr="00B27D9B">
        <w:rPr>
          <w:rFonts w:ascii="Times New Roman" w:hAnsi="Times New Roman"/>
          <w:sz w:val="24"/>
          <w:szCs w:val="24"/>
        </w:rPr>
        <w:t>mixer,</w:t>
      </w:r>
      <w:proofErr w:type="gramEnd"/>
      <w:r w:rsidRPr="00B27D9B">
        <w:rPr>
          <w:rFonts w:ascii="Times New Roman" w:hAnsi="Times New Roman"/>
          <w:sz w:val="24"/>
          <w:szCs w:val="24"/>
        </w:rPr>
        <w:t xml:space="preserve"> also referred to as a concrete mixing machine.</w:t>
      </w:r>
    </w:p>
    <w:p w14:paraId="6932480F" w14:textId="3C3D6C4E" w:rsidR="00B27D9B" w:rsidRPr="00B27D9B" w:rsidRDefault="00B27D9B" w:rsidP="00B27D9B">
      <w:pPr>
        <w:pStyle w:val="ListParagraph"/>
        <w:numPr>
          <w:ilvl w:val="0"/>
          <w:numId w:val="23"/>
        </w:numPr>
        <w:spacing w:after="0" w:line="360" w:lineRule="auto"/>
        <w:ind w:left="630"/>
        <w:jc w:val="both"/>
        <w:rPr>
          <w:rFonts w:ascii="Times New Roman" w:hAnsi="Times New Roman"/>
          <w:sz w:val="24"/>
          <w:szCs w:val="24"/>
        </w:rPr>
      </w:pPr>
      <w:r w:rsidRPr="00B27D9B">
        <w:rPr>
          <w:rFonts w:ascii="Times New Roman" w:hAnsi="Times New Roman"/>
          <w:sz w:val="24"/>
          <w:szCs w:val="24"/>
        </w:rPr>
        <w:t>Oven or dryer with a temperature control</w:t>
      </w:r>
    </w:p>
    <w:p w14:paraId="4F3F8E95" w14:textId="2952FD37" w:rsidR="00B27D9B" w:rsidRDefault="00B27D9B" w:rsidP="00B27D9B">
      <w:pPr>
        <w:pStyle w:val="ListParagraph"/>
        <w:numPr>
          <w:ilvl w:val="0"/>
          <w:numId w:val="23"/>
        </w:numPr>
        <w:spacing w:after="0" w:line="360" w:lineRule="auto"/>
        <w:ind w:left="630"/>
        <w:jc w:val="both"/>
        <w:rPr>
          <w:rFonts w:ascii="Times New Roman" w:hAnsi="Times New Roman"/>
          <w:sz w:val="24"/>
          <w:szCs w:val="24"/>
        </w:rPr>
      </w:pPr>
      <w:r w:rsidRPr="00B27D9B">
        <w:rPr>
          <w:rFonts w:ascii="Times New Roman" w:hAnsi="Times New Roman"/>
          <w:sz w:val="24"/>
          <w:szCs w:val="24"/>
        </w:rPr>
        <w:lastRenderedPageBreak/>
        <w:t>Sieve</w:t>
      </w:r>
    </w:p>
    <w:p w14:paraId="07BFF024" w14:textId="6A5E09CF" w:rsidR="00B27D9B" w:rsidRPr="00B27D9B" w:rsidRDefault="00B27D9B" w:rsidP="00B27D9B">
      <w:pPr>
        <w:pStyle w:val="ListParagraph"/>
        <w:numPr>
          <w:ilvl w:val="0"/>
          <w:numId w:val="23"/>
        </w:numPr>
        <w:spacing w:after="0" w:line="360" w:lineRule="auto"/>
        <w:ind w:left="630"/>
        <w:jc w:val="both"/>
        <w:rPr>
          <w:rFonts w:ascii="Times New Roman" w:hAnsi="Times New Roman"/>
          <w:sz w:val="24"/>
          <w:szCs w:val="24"/>
        </w:rPr>
      </w:pPr>
      <w:r w:rsidRPr="00B27D9B">
        <w:rPr>
          <w:rFonts w:ascii="Times New Roman" w:hAnsi="Times New Roman"/>
          <w:sz w:val="24"/>
          <w:szCs w:val="24"/>
        </w:rPr>
        <w:t>The mold of the test object, the mold of the test object used is a mold measuring 10 cm x 20 cm.</w:t>
      </w:r>
    </w:p>
    <w:p w14:paraId="5515FE07" w14:textId="07B6A418" w:rsidR="00B27D9B" w:rsidRDefault="00B27D9B" w:rsidP="00B27D9B">
      <w:pPr>
        <w:pStyle w:val="ListParagraph"/>
        <w:numPr>
          <w:ilvl w:val="0"/>
          <w:numId w:val="23"/>
        </w:numPr>
        <w:spacing w:after="0" w:line="360" w:lineRule="auto"/>
        <w:ind w:left="630"/>
        <w:jc w:val="both"/>
        <w:rPr>
          <w:rFonts w:ascii="Times New Roman" w:hAnsi="Times New Roman"/>
          <w:sz w:val="24"/>
          <w:szCs w:val="24"/>
        </w:rPr>
      </w:pPr>
      <w:r w:rsidRPr="00B27D9B">
        <w:rPr>
          <w:rFonts w:ascii="Times New Roman" w:hAnsi="Times New Roman"/>
          <w:sz w:val="24"/>
          <w:szCs w:val="24"/>
        </w:rPr>
        <w:t>Other tools</w:t>
      </w:r>
    </w:p>
    <w:p w14:paraId="684B34DD" w14:textId="20A4E3D2" w:rsidR="00715C28" w:rsidRPr="00715C28" w:rsidRDefault="00715C28" w:rsidP="00715C28">
      <w:pPr>
        <w:pStyle w:val="ListParagraph"/>
        <w:numPr>
          <w:ilvl w:val="0"/>
          <w:numId w:val="24"/>
        </w:numPr>
        <w:spacing w:after="0" w:line="360" w:lineRule="auto"/>
        <w:ind w:left="1080" w:hanging="450"/>
        <w:jc w:val="both"/>
        <w:rPr>
          <w:rFonts w:ascii="Times New Roman" w:hAnsi="Times New Roman"/>
          <w:sz w:val="24"/>
          <w:szCs w:val="24"/>
          <w:lang w:val="id-ID"/>
        </w:rPr>
      </w:pPr>
      <w:r w:rsidRPr="00715C28">
        <w:rPr>
          <w:rFonts w:ascii="Times New Roman" w:hAnsi="Times New Roman"/>
          <w:sz w:val="24"/>
          <w:szCs w:val="24"/>
          <w:lang w:val="id-ID"/>
        </w:rPr>
        <w:t>Cement mold for mixing and inserting fly ash geopolymer concrete.</w:t>
      </w:r>
    </w:p>
    <w:p w14:paraId="363AC328" w14:textId="2591FA8E" w:rsidR="00715C28" w:rsidRPr="00715C28" w:rsidRDefault="00715C28" w:rsidP="00715C28">
      <w:pPr>
        <w:pStyle w:val="ListParagraph"/>
        <w:numPr>
          <w:ilvl w:val="0"/>
          <w:numId w:val="24"/>
        </w:numPr>
        <w:spacing w:after="0" w:line="360" w:lineRule="auto"/>
        <w:ind w:left="1080" w:hanging="450"/>
        <w:jc w:val="both"/>
        <w:rPr>
          <w:rFonts w:ascii="Times New Roman" w:hAnsi="Times New Roman"/>
          <w:sz w:val="24"/>
          <w:szCs w:val="24"/>
          <w:lang w:val="id-ID"/>
        </w:rPr>
      </w:pPr>
      <w:r w:rsidRPr="00715C28">
        <w:rPr>
          <w:rFonts w:ascii="Times New Roman" w:hAnsi="Times New Roman"/>
          <w:sz w:val="24"/>
          <w:szCs w:val="24"/>
          <w:lang w:val="id-ID"/>
        </w:rPr>
        <w:t>Water is measured using measuring cups with capacities of 2000 ml and 50 ml.</w:t>
      </w:r>
    </w:p>
    <w:p w14:paraId="2FD5DB6C" w14:textId="3E369916" w:rsidR="00715C28" w:rsidRPr="00715C28" w:rsidRDefault="00715C28" w:rsidP="00715C28">
      <w:pPr>
        <w:pStyle w:val="ListParagraph"/>
        <w:numPr>
          <w:ilvl w:val="0"/>
          <w:numId w:val="24"/>
        </w:numPr>
        <w:spacing w:after="0" w:line="360" w:lineRule="auto"/>
        <w:ind w:left="1080" w:hanging="450"/>
        <w:jc w:val="both"/>
        <w:rPr>
          <w:rFonts w:ascii="Times New Roman" w:hAnsi="Times New Roman"/>
          <w:sz w:val="24"/>
          <w:szCs w:val="24"/>
          <w:lang w:val="id-ID"/>
        </w:rPr>
      </w:pPr>
      <w:r w:rsidRPr="00715C28">
        <w:rPr>
          <w:rFonts w:ascii="Times New Roman" w:hAnsi="Times New Roman"/>
          <w:sz w:val="24"/>
          <w:szCs w:val="24"/>
          <w:lang w:val="id-ID"/>
        </w:rPr>
        <w:t>Stirrer for mixing an alkaline activator solution.</w:t>
      </w:r>
    </w:p>
    <w:p w14:paraId="3A4F827F" w14:textId="4F9BC83E" w:rsidR="00715C28" w:rsidRPr="00715C28" w:rsidRDefault="00715C28" w:rsidP="00715C28">
      <w:pPr>
        <w:pStyle w:val="ListParagraph"/>
        <w:numPr>
          <w:ilvl w:val="0"/>
          <w:numId w:val="24"/>
        </w:numPr>
        <w:spacing w:after="0" w:line="360" w:lineRule="auto"/>
        <w:ind w:left="1080" w:hanging="450"/>
        <w:jc w:val="both"/>
        <w:rPr>
          <w:rFonts w:ascii="Times New Roman" w:hAnsi="Times New Roman"/>
          <w:sz w:val="24"/>
          <w:szCs w:val="24"/>
          <w:lang w:val="id-ID"/>
        </w:rPr>
      </w:pPr>
      <w:r w:rsidRPr="00715C28">
        <w:rPr>
          <w:rFonts w:ascii="Times New Roman" w:hAnsi="Times New Roman"/>
          <w:sz w:val="24"/>
          <w:szCs w:val="24"/>
          <w:lang w:val="id-ID"/>
        </w:rPr>
        <w:t>A stainless steel cup or tray is required to store the components and alkaline activator solution.</w:t>
      </w:r>
    </w:p>
    <w:p w14:paraId="278EDA48" w14:textId="33418190" w:rsidR="00715C28" w:rsidRPr="00715C28" w:rsidRDefault="00715C28" w:rsidP="00715C28">
      <w:pPr>
        <w:pStyle w:val="ListParagraph"/>
        <w:numPr>
          <w:ilvl w:val="0"/>
          <w:numId w:val="24"/>
        </w:numPr>
        <w:spacing w:after="0" w:line="360" w:lineRule="auto"/>
        <w:ind w:left="1080" w:hanging="450"/>
        <w:jc w:val="both"/>
        <w:rPr>
          <w:rFonts w:ascii="Times New Roman" w:hAnsi="Times New Roman"/>
          <w:sz w:val="24"/>
          <w:szCs w:val="24"/>
          <w:lang w:val="id-ID"/>
        </w:rPr>
      </w:pPr>
      <w:r w:rsidRPr="00715C28">
        <w:rPr>
          <w:rFonts w:ascii="Times New Roman" w:hAnsi="Times New Roman"/>
          <w:sz w:val="24"/>
          <w:szCs w:val="24"/>
          <w:lang w:val="id-ID"/>
        </w:rPr>
        <w:t>A brush is used to remove any leftover debris from the utilized equipment.</w:t>
      </w:r>
    </w:p>
    <w:p w14:paraId="206CD0F1" w14:textId="428A05E4" w:rsidR="00715C28" w:rsidRPr="00715C28" w:rsidRDefault="00715C28" w:rsidP="00715C28">
      <w:pPr>
        <w:pStyle w:val="ListParagraph"/>
        <w:numPr>
          <w:ilvl w:val="0"/>
          <w:numId w:val="24"/>
        </w:numPr>
        <w:spacing w:after="0" w:line="360" w:lineRule="auto"/>
        <w:ind w:left="1080" w:hanging="450"/>
        <w:jc w:val="both"/>
        <w:rPr>
          <w:rFonts w:ascii="Times New Roman" w:hAnsi="Times New Roman"/>
          <w:sz w:val="24"/>
          <w:szCs w:val="24"/>
          <w:lang w:val="id-ID"/>
        </w:rPr>
      </w:pPr>
      <w:r w:rsidRPr="00715C28">
        <w:rPr>
          <w:rFonts w:ascii="Times New Roman" w:hAnsi="Times New Roman"/>
          <w:sz w:val="24"/>
          <w:szCs w:val="24"/>
          <w:lang w:val="id-ID"/>
        </w:rPr>
        <w:t>The time spent stirring was recorded using a timer.</w:t>
      </w:r>
    </w:p>
    <w:p w14:paraId="37AF259E" w14:textId="11F9F0E3" w:rsidR="00715C28" w:rsidRPr="00715C28" w:rsidRDefault="00715C28" w:rsidP="00715C28">
      <w:pPr>
        <w:pStyle w:val="ListParagraph"/>
        <w:numPr>
          <w:ilvl w:val="0"/>
          <w:numId w:val="24"/>
        </w:numPr>
        <w:spacing w:after="0" w:line="360" w:lineRule="auto"/>
        <w:ind w:left="1080" w:hanging="450"/>
        <w:jc w:val="both"/>
        <w:rPr>
          <w:rFonts w:ascii="Times New Roman" w:hAnsi="Times New Roman"/>
          <w:sz w:val="24"/>
          <w:szCs w:val="24"/>
          <w:lang w:val="id-ID"/>
        </w:rPr>
      </w:pPr>
      <w:r w:rsidRPr="00715C28">
        <w:rPr>
          <w:rFonts w:ascii="Times New Roman" w:hAnsi="Times New Roman"/>
          <w:sz w:val="24"/>
          <w:szCs w:val="24"/>
          <w:lang w:val="id-ID"/>
        </w:rPr>
        <w:t>Bucket for storing the remainder of the mixture and water.</w:t>
      </w:r>
    </w:p>
    <w:p w14:paraId="0581EA9A" w14:textId="5CB129CF" w:rsidR="00715C28" w:rsidRPr="00715C28" w:rsidRDefault="00715C28" w:rsidP="00715C28">
      <w:pPr>
        <w:pStyle w:val="ListParagraph"/>
        <w:numPr>
          <w:ilvl w:val="0"/>
          <w:numId w:val="24"/>
        </w:numPr>
        <w:spacing w:after="0" w:line="360" w:lineRule="auto"/>
        <w:ind w:left="1080" w:hanging="450"/>
        <w:jc w:val="both"/>
        <w:rPr>
          <w:rFonts w:ascii="Times New Roman" w:hAnsi="Times New Roman"/>
          <w:sz w:val="24"/>
          <w:szCs w:val="24"/>
          <w:lang w:val="id-ID"/>
        </w:rPr>
      </w:pPr>
      <w:r w:rsidRPr="00715C28">
        <w:rPr>
          <w:rFonts w:ascii="Times New Roman" w:hAnsi="Times New Roman"/>
          <w:sz w:val="24"/>
          <w:szCs w:val="24"/>
          <w:lang w:val="id-ID"/>
        </w:rPr>
        <w:t>Purpose: material movement from one place to another.</w:t>
      </w:r>
    </w:p>
    <w:p w14:paraId="05C6724A" w14:textId="688E1033" w:rsidR="00715C28" w:rsidRPr="00715C28" w:rsidRDefault="00715C28" w:rsidP="00715C28">
      <w:pPr>
        <w:pStyle w:val="ListParagraph"/>
        <w:numPr>
          <w:ilvl w:val="0"/>
          <w:numId w:val="24"/>
        </w:numPr>
        <w:spacing w:after="0" w:line="360" w:lineRule="auto"/>
        <w:ind w:left="1080" w:hanging="450"/>
        <w:jc w:val="both"/>
        <w:rPr>
          <w:rFonts w:ascii="Times New Roman" w:hAnsi="Times New Roman"/>
          <w:sz w:val="24"/>
          <w:szCs w:val="24"/>
          <w:lang w:val="id-ID"/>
        </w:rPr>
      </w:pPr>
      <w:r w:rsidRPr="00715C28">
        <w:rPr>
          <w:rFonts w:ascii="Times New Roman" w:hAnsi="Times New Roman"/>
          <w:sz w:val="24"/>
          <w:szCs w:val="24"/>
          <w:lang w:val="id-ID"/>
        </w:rPr>
        <w:t>A soaking tub for soaking concrete.</w:t>
      </w:r>
    </w:p>
    <w:p w14:paraId="3662479E" w14:textId="30D3B16B" w:rsidR="006C1464" w:rsidRDefault="00BE4EDB" w:rsidP="00715C28">
      <w:pPr>
        <w:pStyle w:val="ListParagraph"/>
        <w:numPr>
          <w:ilvl w:val="0"/>
          <w:numId w:val="38"/>
        </w:numPr>
        <w:spacing w:before="120" w:after="0" w:line="360" w:lineRule="auto"/>
        <w:ind w:left="720" w:hanging="446"/>
        <w:contextualSpacing w:val="0"/>
        <w:jc w:val="both"/>
        <w:rPr>
          <w:rFonts w:ascii="Times New Roman" w:hAnsi="Times New Roman"/>
          <w:b/>
          <w:sz w:val="24"/>
          <w:szCs w:val="24"/>
          <w:lang w:val="id-ID"/>
        </w:rPr>
      </w:pPr>
      <w:r>
        <w:rPr>
          <w:rFonts w:ascii="Times New Roman" w:hAnsi="Times New Roman"/>
          <w:b/>
          <w:sz w:val="24"/>
          <w:szCs w:val="24"/>
        </w:rPr>
        <w:t>Materials</w:t>
      </w:r>
    </w:p>
    <w:p w14:paraId="5E405006" w14:textId="4C98FB03" w:rsidR="00DB144E" w:rsidRPr="00FD5B14" w:rsidRDefault="00715C28" w:rsidP="00FF7E53">
      <w:pPr>
        <w:spacing w:line="360" w:lineRule="auto"/>
        <w:ind w:left="270"/>
        <w:jc w:val="both"/>
        <w:rPr>
          <w:rFonts w:ascii="Times New Roman" w:hAnsi="Times New Roman"/>
          <w:sz w:val="24"/>
          <w:szCs w:val="24"/>
        </w:rPr>
      </w:pPr>
      <w:r w:rsidRPr="00FD5B14">
        <w:rPr>
          <w:rFonts w:ascii="Times New Roman" w:hAnsi="Times New Roman"/>
          <w:sz w:val="24"/>
          <w:szCs w:val="24"/>
          <w:lang w:val="id-ID"/>
        </w:rPr>
        <w:t xml:space="preserve">Fly ash, coarse aggregate (gravel), fine aggregate (sand), sodium silicate (NaOH), and sodium hydroxide </w:t>
      </w:r>
      <w:r w:rsidR="00BE4EDB" w:rsidRPr="00FD5B14">
        <w:rPr>
          <w:rFonts w:ascii="Times New Roman" w:hAnsi="Times New Roman"/>
          <w:sz w:val="24"/>
          <w:szCs w:val="24"/>
          <w:lang w:val="id-ID"/>
        </w:rPr>
        <w:t>(Na</w:t>
      </w:r>
      <w:r w:rsidR="00BE4EDB" w:rsidRPr="0075416E">
        <w:rPr>
          <w:rFonts w:ascii="Times New Roman" w:hAnsi="Times New Roman"/>
          <w:sz w:val="24"/>
          <w:szCs w:val="24"/>
          <w:vertAlign w:val="subscript"/>
          <w:lang w:val="id-ID"/>
        </w:rPr>
        <w:t>2</w:t>
      </w:r>
      <w:r w:rsidR="00BE4EDB" w:rsidRPr="00FD5B14">
        <w:rPr>
          <w:rFonts w:ascii="Times New Roman" w:hAnsi="Times New Roman"/>
          <w:sz w:val="24"/>
          <w:szCs w:val="24"/>
          <w:lang w:val="id-ID"/>
        </w:rPr>
        <w:t>SiO</w:t>
      </w:r>
      <w:r w:rsidR="00BE4EDB" w:rsidRPr="0075416E">
        <w:rPr>
          <w:rFonts w:ascii="Times New Roman" w:hAnsi="Times New Roman"/>
          <w:sz w:val="24"/>
          <w:szCs w:val="24"/>
          <w:vertAlign w:val="subscript"/>
          <w:lang w:val="id-ID"/>
        </w:rPr>
        <w:t>3</w:t>
      </w:r>
      <w:r w:rsidR="00BE4EDB" w:rsidRPr="00FD5B14">
        <w:rPr>
          <w:rFonts w:ascii="Times New Roman" w:hAnsi="Times New Roman"/>
          <w:sz w:val="24"/>
          <w:szCs w:val="24"/>
          <w:lang w:val="id-ID"/>
        </w:rPr>
        <w:t>)</w:t>
      </w:r>
      <w:r w:rsidR="00BE4EDB" w:rsidRPr="00FD5B14">
        <w:rPr>
          <w:rFonts w:ascii="Times New Roman" w:hAnsi="Times New Roman"/>
          <w:sz w:val="24"/>
          <w:szCs w:val="24"/>
        </w:rPr>
        <w:t xml:space="preserve"> </w:t>
      </w:r>
      <w:r w:rsidRPr="00FD5B14">
        <w:rPr>
          <w:rFonts w:ascii="Times New Roman" w:hAnsi="Times New Roman"/>
          <w:sz w:val="24"/>
          <w:szCs w:val="24"/>
          <w:lang w:val="id-ID"/>
        </w:rPr>
        <w:t xml:space="preserve">were utilized in this study. The inspection of fine and coarse aggregate is governed by the Indonesian National Standard, which is summarized in Tables 1 and </w:t>
      </w:r>
      <w:r w:rsidR="00BE4EDB" w:rsidRPr="00FD5B14">
        <w:rPr>
          <w:rFonts w:ascii="Times New Roman" w:hAnsi="Times New Roman"/>
          <w:sz w:val="24"/>
          <w:szCs w:val="24"/>
        </w:rPr>
        <w:t xml:space="preserve">Table </w:t>
      </w:r>
      <w:r w:rsidRPr="00FD5B14">
        <w:rPr>
          <w:rFonts w:ascii="Times New Roman" w:hAnsi="Times New Roman"/>
          <w:sz w:val="24"/>
          <w:szCs w:val="24"/>
          <w:lang w:val="id-ID"/>
        </w:rPr>
        <w:t>2.</w:t>
      </w:r>
    </w:p>
    <w:p w14:paraId="436ECF7C" w14:textId="3F3B20E3" w:rsidR="00DB144E" w:rsidRDefault="00DB144E" w:rsidP="004255D9">
      <w:pPr>
        <w:spacing w:after="0" w:line="360" w:lineRule="auto"/>
        <w:ind w:firstLine="450"/>
        <w:rPr>
          <w:rFonts w:ascii="Times New Roman" w:hAnsi="Times New Roman"/>
          <w:sz w:val="24"/>
          <w:szCs w:val="24"/>
          <w:lang w:val="id-ID"/>
        </w:rPr>
      </w:pPr>
      <w:r>
        <w:rPr>
          <w:rFonts w:ascii="Times New Roman" w:hAnsi="Times New Roman"/>
          <w:sz w:val="24"/>
          <w:szCs w:val="24"/>
          <w:lang w:val="id-ID"/>
        </w:rPr>
        <w:t xml:space="preserve">   </w:t>
      </w:r>
      <w:proofErr w:type="gramStart"/>
      <w:r w:rsidR="00BE4EDB" w:rsidRPr="00BE4EDB">
        <w:rPr>
          <w:rFonts w:ascii="Times New Roman" w:hAnsi="Times New Roman"/>
          <w:b/>
          <w:bCs/>
          <w:sz w:val="24"/>
          <w:szCs w:val="24"/>
        </w:rPr>
        <w:t>Table</w:t>
      </w:r>
      <w:r w:rsidR="00AC3274" w:rsidRPr="00BE4EDB">
        <w:rPr>
          <w:rFonts w:ascii="Times New Roman" w:hAnsi="Times New Roman"/>
          <w:b/>
          <w:bCs/>
          <w:sz w:val="24"/>
          <w:szCs w:val="24"/>
        </w:rPr>
        <w:t xml:space="preserve"> </w:t>
      </w:r>
      <w:r w:rsidRPr="00BE4EDB">
        <w:rPr>
          <w:rFonts w:ascii="Times New Roman" w:hAnsi="Times New Roman"/>
          <w:b/>
          <w:bCs/>
          <w:sz w:val="24"/>
          <w:szCs w:val="24"/>
          <w:lang w:val="id-ID"/>
        </w:rPr>
        <w:t>1</w:t>
      </w:r>
      <w:r w:rsidR="00BE4EDB" w:rsidRPr="00BE4EDB">
        <w:rPr>
          <w:rFonts w:ascii="Times New Roman" w:hAnsi="Times New Roman"/>
          <w:b/>
          <w:bCs/>
          <w:sz w:val="24"/>
          <w:szCs w:val="24"/>
        </w:rPr>
        <w:t>.</w:t>
      </w:r>
      <w:proofErr w:type="gramEnd"/>
      <w:r w:rsidR="00BE4EDB">
        <w:rPr>
          <w:rFonts w:ascii="Times New Roman" w:hAnsi="Times New Roman"/>
          <w:sz w:val="24"/>
          <w:szCs w:val="24"/>
        </w:rPr>
        <w:t xml:space="preserve"> </w:t>
      </w:r>
      <w:r w:rsidR="00BE4EDB" w:rsidRPr="00BE4EDB">
        <w:rPr>
          <w:rFonts w:ascii="Times New Roman" w:hAnsi="Times New Roman"/>
          <w:sz w:val="24"/>
          <w:szCs w:val="24"/>
          <w:lang w:val="id-ID"/>
        </w:rPr>
        <w:t>Assessment of Fine Aggregates</w:t>
      </w:r>
    </w:p>
    <w:tbl>
      <w:tblPr>
        <w:tblW w:w="7939" w:type="dxa"/>
        <w:jc w:val="center"/>
        <w:tblBorders>
          <w:top w:val="single" w:sz="4" w:space="0" w:color="auto"/>
          <w:bottom w:val="single" w:sz="4" w:space="0" w:color="auto"/>
        </w:tblBorders>
        <w:tblLook w:val="04A0" w:firstRow="1" w:lastRow="0" w:firstColumn="1" w:lastColumn="0" w:noHBand="0" w:noVBand="1"/>
      </w:tblPr>
      <w:tblGrid>
        <w:gridCol w:w="800"/>
        <w:gridCol w:w="3462"/>
        <w:gridCol w:w="3677"/>
      </w:tblGrid>
      <w:tr w:rsidR="00DB144E" w:rsidRPr="00B62346" w14:paraId="69D7ECED" w14:textId="77777777" w:rsidTr="00B62346">
        <w:trPr>
          <w:trHeight w:val="20"/>
          <w:jc w:val="center"/>
        </w:trPr>
        <w:tc>
          <w:tcPr>
            <w:tcW w:w="800" w:type="dxa"/>
            <w:tcBorders>
              <w:top w:val="single" w:sz="4" w:space="0" w:color="auto"/>
              <w:bottom w:val="single" w:sz="4" w:space="0" w:color="auto"/>
            </w:tcBorders>
            <w:shd w:val="clear" w:color="auto" w:fill="auto"/>
            <w:vAlign w:val="center"/>
            <w:hideMark/>
          </w:tcPr>
          <w:p w14:paraId="462487AC" w14:textId="77777777" w:rsidR="00DB144E" w:rsidRPr="00B62346" w:rsidRDefault="00DB144E" w:rsidP="00B62346">
            <w:pPr>
              <w:spacing w:after="0" w:line="240" w:lineRule="auto"/>
              <w:jc w:val="center"/>
              <w:rPr>
                <w:rFonts w:ascii="Times New Roman" w:eastAsia="Times New Roman" w:hAnsi="Times New Roman"/>
                <w:b/>
                <w:sz w:val="24"/>
                <w:szCs w:val="24"/>
              </w:rPr>
            </w:pPr>
            <w:r w:rsidRPr="00B62346">
              <w:rPr>
                <w:rFonts w:ascii="Times New Roman" w:eastAsia="Times New Roman" w:hAnsi="Times New Roman"/>
                <w:b/>
                <w:sz w:val="24"/>
                <w:szCs w:val="24"/>
              </w:rPr>
              <w:t>No.</w:t>
            </w:r>
          </w:p>
        </w:tc>
        <w:tc>
          <w:tcPr>
            <w:tcW w:w="3462" w:type="dxa"/>
            <w:tcBorders>
              <w:top w:val="single" w:sz="4" w:space="0" w:color="auto"/>
              <w:bottom w:val="single" w:sz="4" w:space="0" w:color="auto"/>
            </w:tcBorders>
            <w:vAlign w:val="center"/>
          </w:tcPr>
          <w:p w14:paraId="0275BDE9" w14:textId="2FEF1361" w:rsidR="00DB144E" w:rsidRPr="00B62346" w:rsidRDefault="00BE4EDB" w:rsidP="00B62346">
            <w:pPr>
              <w:spacing w:after="0" w:line="240" w:lineRule="auto"/>
              <w:rPr>
                <w:rFonts w:ascii="Times New Roman" w:eastAsia="Times New Roman" w:hAnsi="Times New Roman"/>
                <w:b/>
                <w:sz w:val="24"/>
                <w:szCs w:val="24"/>
              </w:rPr>
            </w:pPr>
            <w:r w:rsidRPr="00B62346">
              <w:rPr>
                <w:rFonts w:ascii="Times New Roman" w:eastAsia="Times New Roman" w:hAnsi="Times New Roman"/>
                <w:b/>
                <w:sz w:val="24"/>
                <w:szCs w:val="24"/>
              </w:rPr>
              <w:t>Assessment</w:t>
            </w:r>
          </w:p>
        </w:tc>
        <w:tc>
          <w:tcPr>
            <w:tcW w:w="3677" w:type="dxa"/>
            <w:tcBorders>
              <w:top w:val="single" w:sz="4" w:space="0" w:color="auto"/>
              <w:bottom w:val="single" w:sz="4" w:space="0" w:color="auto"/>
            </w:tcBorders>
            <w:shd w:val="clear" w:color="auto" w:fill="auto"/>
            <w:vAlign w:val="center"/>
            <w:hideMark/>
          </w:tcPr>
          <w:p w14:paraId="7A0340C0" w14:textId="798E2A4E" w:rsidR="00DB144E" w:rsidRPr="00B62346" w:rsidRDefault="00BE4EDB" w:rsidP="00B62346">
            <w:pPr>
              <w:spacing w:after="0" w:line="240" w:lineRule="auto"/>
              <w:jc w:val="center"/>
              <w:rPr>
                <w:rFonts w:ascii="Times New Roman" w:eastAsia="Times New Roman" w:hAnsi="Times New Roman"/>
                <w:b/>
                <w:sz w:val="24"/>
                <w:szCs w:val="24"/>
              </w:rPr>
            </w:pPr>
            <w:r w:rsidRPr="00B62346">
              <w:rPr>
                <w:rFonts w:ascii="Times New Roman" w:eastAsia="Times New Roman" w:hAnsi="Times New Roman"/>
                <w:b/>
                <w:sz w:val="24"/>
                <w:szCs w:val="24"/>
              </w:rPr>
              <w:t>Standard</w:t>
            </w:r>
          </w:p>
        </w:tc>
      </w:tr>
      <w:tr w:rsidR="00DB144E" w:rsidRPr="00FD5B14" w14:paraId="5B4187E8" w14:textId="77777777" w:rsidTr="00B62346">
        <w:trPr>
          <w:trHeight w:val="20"/>
          <w:jc w:val="center"/>
        </w:trPr>
        <w:tc>
          <w:tcPr>
            <w:tcW w:w="800" w:type="dxa"/>
            <w:tcBorders>
              <w:top w:val="single" w:sz="4" w:space="0" w:color="auto"/>
            </w:tcBorders>
            <w:shd w:val="clear" w:color="auto" w:fill="auto"/>
            <w:noWrap/>
            <w:vAlign w:val="center"/>
            <w:hideMark/>
          </w:tcPr>
          <w:p w14:paraId="1BA93583" w14:textId="77777777" w:rsidR="00DB144E" w:rsidRPr="00FD5B14" w:rsidRDefault="00DB144E" w:rsidP="00B62346">
            <w:pPr>
              <w:spacing w:after="0" w:line="240" w:lineRule="auto"/>
              <w:jc w:val="center"/>
              <w:rPr>
                <w:rFonts w:ascii="Times New Roman" w:eastAsia="Times New Roman" w:hAnsi="Times New Roman"/>
                <w:sz w:val="24"/>
                <w:szCs w:val="24"/>
              </w:rPr>
            </w:pPr>
            <w:r w:rsidRPr="00FD5B14">
              <w:rPr>
                <w:rFonts w:ascii="Times New Roman" w:eastAsia="Times New Roman" w:hAnsi="Times New Roman"/>
                <w:sz w:val="24"/>
                <w:szCs w:val="24"/>
              </w:rPr>
              <w:t>1</w:t>
            </w:r>
          </w:p>
        </w:tc>
        <w:tc>
          <w:tcPr>
            <w:tcW w:w="3462" w:type="dxa"/>
            <w:tcBorders>
              <w:top w:val="single" w:sz="4" w:space="0" w:color="auto"/>
            </w:tcBorders>
            <w:vAlign w:val="center"/>
          </w:tcPr>
          <w:p w14:paraId="4576AE44" w14:textId="26EB816D" w:rsidR="00DB144E" w:rsidRPr="00FD5B14" w:rsidRDefault="00BE4EDB" w:rsidP="00B62346">
            <w:pPr>
              <w:spacing w:after="0" w:line="240" w:lineRule="auto"/>
              <w:rPr>
                <w:rFonts w:ascii="Times New Roman" w:eastAsia="Times New Roman" w:hAnsi="Times New Roman"/>
                <w:sz w:val="24"/>
                <w:szCs w:val="24"/>
              </w:rPr>
            </w:pPr>
            <w:r w:rsidRPr="00FD5B14">
              <w:rPr>
                <w:rFonts w:ascii="Times New Roman" w:eastAsia="Times New Roman" w:hAnsi="Times New Roman"/>
                <w:sz w:val="24"/>
                <w:szCs w:val="24"/>
              </w:rPr>
              <w:t>Mud Content</w:t>
            </w:r>
          </w:p>
        </w:tc>
        <w:tc>
          <w:tcPr>
            <w:tcW w:w="3677" w:type="dxa"/>
            <w:tcBorders>
              <w:top w:val="single" w:sz="4" w:space="0" w:color="auto"/>
            </w:tcBorders>
            <w:shd w:val="clear" w:color="auto" w:fill="auto"/>
            <w:noWrap/>
            <w:vAlign w:val="center"/>
            <w:hideMark/>
          </w:tcPr>
          <w:p w14:paraId="75085213" w14:textId="77777777" w:rsidR="00DB144E" w:rsidRPr="00FD5B14" w:rsidRDefault="00DB144E" w:rsidP="00B62346">
            <w:pPr>
              <w:spacing w:after="0" w:line="240" w:lineRule="auto"/>
              <w:jc w:val="center"/>
              <w:rPr>
                <w:rFonts w:ascii="Times New Roman" w:eastAsia="Times New Roman" w:hAnsi="Times New Roman"/>
                <w:sz w:val="24"/>
                <w:szCs w:val="24"/>
              </w:rPr>
            </w:pPr>
            <w:r w:rsidRPr="00FD5B14">
              <w:rPr>
                <w:rFonts w:ascii="Times New Roman" w:hAnsi="Times New Roman"/>
                <w:sz w:val="24"/>
                <w:szCs w:val="24"/>
              </w:rPr>
              <w:t>SNI 03-4141-1996</w:t>
            </w:r>
          </w:p>
        </w:tc>
      </w:tr>
      <w:tr w:rsidR="00DB144E" w:rsidRPr="00FD5B14" w14:paraId="1C58F1CC" w14:textId="77777777" w:rsidTr="00B62346">
        <w:trPr>
          <w:trHeight w:val="20"/>
          <w:jc w:val="center"/>
        </w:trPr>
        <w:tc>
          <w:tcPr>
            <w:tcW w:w="800" w:type="dxa"/>
            <w:shd w:val="clear" w:color="auto" w:fill="auto"/>
            <w:noWrap/>
            <w:vAlign w:val="center"/>
            <w:hideMark/>
          </w:tcPr>
          <w:p w14:paraId="7C07A36C" w14:textId="77777777" w:rsidR="00DB144E" w:rsidRPr="00FD5B14" w:rsidRDefault="00DB144E" w:rsidP="00B62346">
            <w:pPr>
              <w:spacing w:after="0" w:line="240" w:lineRule="auto"/>
              <w:jc w:val="center"/>
              <w:rPr>
                <w:rFonts w:ascii="Times New Roman" w:eastAsia="Times New Roman" w:hAnsi="Times New Roman"/>
                <w:sz w:val="24"/>
                <w:szCs w:val="24"/>
              </w:rPr>
            </w:pPr>
            <w:r w:rsidRPr="00FD5B14">
              <w:rPr>
                <w:rFonts w:ascii="Times New Roman" w:eastAsia="Times New Roman" w:hAnsi="Times New Roman"/>
                <w:sz w:val="24"/>
                <w:szCs w:val="24"/>
              </w:rPr>
              <w:t>2</w:t>
            </w:r>
          </w:p>
        </w:tc>
        <w:tc>
          <w:tcPr>
            <w:tcW w:w="3462" w:type="dxa"/>
            <w:vAlign w:val="center"/>
          </w:tcPr>
          <w:p w14:paraId="4C1565C3" w14:textId="619217DE" w:rsidR="00DB144E" w:rsidRPr="00FD5B14" w:rsidRDefault="00BE4EDB" w:rsidP="00B62346">
            <w:pPr>
              <w:spacing w:after="0" w:line="240" w:lineRule="auto"/>
              <w:rPr>
                <w:rFonts w:ascii="Times New Roman" w:eastAsia="Times New Roman" w:hAnsi="Times New Roman"/>
                <w:sz w:val="24"/>
                <w:szCs w:val="24"/>
              </w:rPr>
            </w:pPr>
            <w:r w:rsidRPr="00FD5B14">
              <w:rPr>
                <w:rFonts w:ascii="Times New Roman" w:eastAsia="Times New Roman" w:hAnsi="Times New Roman"/>
                <w:sz w:val="24"/>
                <w:szCs w:val="24"/>
              </w:rPr>
              <w:t>Organic concentrations</w:t>
            </w:r>
          </w:p>
        </w:tc>
        <w:tc>
          <w:tcPr>
            <w:tcW w:w="3677" w:type="dxa"/>
            <w:shd w:val="clear" w:color="auto" w:fill="auto"/>
            <w:noWrap/>
            <w:vAlign w:val="center"/>
            <w:hideMark/>
          </w:tcPr>
          <w:p w14:paraId="6BEDC985" w14:textId="77777777" w:rsidR="00DB144E" w:rsidRPr="00FD5B14" w:rsidRDefault="00DB144E" w:rsidP="00B62346">
            <w:pPr>
              <w:spacing w:after="0" w:line="240" w:lineRule="auto"/>
              <w:jc w:val="center"/>
              <w:rPr>
                <w:rFonts w:ascii="Times New Roman" w:eastAsia="Times New Roman" w:hAnsi="Times New Roman"/>
                <w:sz w:val="24"/>
                <w:szCs w:val="24"/>
              </w:rPr>
            </w:pPr>
            <w:r w:rsidRPr="00FD5B14">
              <w:rPr>
                <w:rFonts w:ascii="Times New Roman" w:hAnsi="Times New Roman"/>
                <w:sz w:val="24"/>
                <w:szCs w:val="24"/>
                <w:shd w:val="clear" w:color="auto" w:fill="FFFFFF"/>
              </w:rPr>
              <w:t>SNI 03-2816-1992</w:t>
            </w:r>
          </w:p>
        </w:tc>
      </w:tr>
      <w:tr w:rsidR="00DB144E" w:rsidRPr="00FD5B14" w14:paraId="219A47CC" w14:textId="77777777" w:rsidTr="00B62346">
        <w:trPr>
          <w:trHeight w:val="20"/>
          <w:jc w:val="center"/>
        </w:trPr>
        <w:tc>
          <w:tcPr>
            <w:tcW w:w="800" w:type="dxa"/>
            <w:shd w:val="clear" w:color="auto" w:fill="auto"/>
            <w:noWrap/>
            <w:vAlign w:val="center"/>
            <w:hideMark/>
          </w:tcPr>
          <w:p w14:paraId="1B40E9F7" w14:textId="77777777" w:rsidR="00DB144E" w:rsidRPr="00FD5B14" w:rsidRDefault="00DB144E" w:rsidP="00B62346">
            <w:pPr>
              <w:spacing w:after="0" w:line="240" w:lineRule="auto"/>
              <w:jc w:val="center"/>
              <w:rPr>
                <w:rFonts w:ascii="Times New Roman" w:eastAsia="Times New Roman" w:hAnsi="Times New Roman"/>
                <w:sz w:val="24"/>
                <w:szCs w:val="24"/>
              </w:rPr>
            </w:pPr>
            <w:r w:rsidRPr="00FD5B14">
              <w:rPr>
                <w:rFonts w:ascii="Times New Roman" w:eastAsia="Times New Roman" w:hAnsi="Times New Roman"/>
                <w:sz w:val="24"/>
                <w:szCs w:val="24"/>
              </w:rPr>
              <w:t>3</w:t>
            </w:r>
          </w:p>
        </w:tc>
        <w:tc>
          <w:tcPr>
            <w:tcW w:w="3462" w:type="dxa"/>
            <w:vAlign w:val="center"/>
          </w:tcPr>
          <w:p w14:paraId="245C6DD1" w14:textId="51396EB6" w:rsidR="00DB144E" w:rsidRPr="00FD5B14" w:rsidRDefault="00BE4EDB" w:rsidP="00B62346">
            <w:pPr>
              <w:spacing w:after="0" w:line="240" w:lineRule="auto"/>
              <w:rPr>
                <w:rFonts w:ascii="Times New Roman" w:eastAsia="Times New Roman" w:hAnsi="Times New Roman"/>
                <w:sz w:val="24"/>
                <w:szCs w:val="24"/>
              </w:rPr>
            </w:pPr>
            <w:r w:rsidRPr="00FD5B14">
              <w:rPr>
                <w:rFonts w:ascii="Times New Roman" w:eastAsia="Times New Roman" w:hAnsi="Times New Roman"/>
                <w:sz w:val="24"/>
                <w:szCs w:val="24"/>
              </w:rPr>
              <w:t>Water Content</w:t>
            </w:r>
          </w:p>
        </w:tc>
        <w:tc>
          <w:tcPr>
            <w:tcW w:w="3677" w:type="dxa"/>
            <w:shd w:val="clear" w:color="auto" w:fill="auto"/>
            <w:noWrap/>
            <w:vAlign w:val="center"/>
            <w:hideMark/>
          </w:tcPr>
          <w:p w14:paraId="08EDB08A" w14:textId="77777777" w:rsidR="00DB144E" w:rsidRPr="00FD5B14" w:rsidRDefault="00DB144E" w:rsidP="00B62346">
            <w:pPr>
              <w:spacing w:after="0" w:line="240" w:lineRule="auto"/>
              <w:jc w:val="center"/>
              <w:rPr>
                <w:rFonts w:ascii="Times New Roman" w:eastAsia="Times New Roman" w:hAnsi="Times New Roman"/>
                <w:sz w:val="24"/>
                <w:szCs w:val="24"/>
              </w:rPr>
            </w:pPr>
            <w:r w:rsidRPr="00FD5B14">
              <w:rPr>
                <w:rFonts w:ascii="Times New Roman" w:hAnsi="Times New Roman"/>
                <w:sz w:val="24"/>
                <w:szCs w:val="24"/>
                <w:shd w:val="clear" w:color="auto" w:fill="FFFFFF"/>
              </w:rPr>
              <w:t>SNI 03-1971-1990</w:t>
            </w:r>
          </w:p>
        </w:tc>
      </w:tr>
      <w:tr w:rsidR="00DB144E" w:rsidRPr="00FD5B14" w14:paraId="63587DB8" w14:textId="77777777" w:rsidTr="00B62346">
        <w:trPr>
          <w:trHeight w:val="20"/>
          <w:jc w:val="center"/>
        </w:trPr>
        <w:tc>
          <w:tcPr>
            <w:tcW w:w="800" w:type="dxa"/>
            <w:shd w:val="clear" w:color="auto" w:fill="auto"/>
            <w:noWrap/>
            <w:vAlign w:val="center"/>
            <w:hideMark/>
          </w:tcPr>
          <w:p w14:paraId="36C11049" w14:textId="77777777" w:rsidR="00DB144E" w:rsidRPr="00FD5B14" w:rsidRDefault="00DB144E" w:rsidP="00B62346">
            <w:pPr>
              <w:spacing w:after="0" w:line="240" w:lineRule="auto"/>
              <w:jc w:val="center"/>
              <w:rPr>
                <w:rFonts w:ascii="Times New Roman" w:eastAsia="Times New Roman" w:hAnsi="Times New Roman"/>
                <w:sz w:val="24"/>
                <w:szCs w:val="24"/>
              </w:rPr>
            </w:pPr>
            <w:r w:rsidRPr="00FD5B14">
              <w:rPr>
                <w:rFonts w:ascii="Times New Roman" w:eastAsia="Times New Roman" w:hAnsi="Times New Roman"/>
                <w:sz w:val="24"/>
                <w:szCs w:val="24"/>
              </w:rPr>
              <w:t>4</w:t>
            </w:r>
          </w:p>
        </w:tc>
        <w:tc>
          <w:tcPr>
            <w:tcW w:w="3462" w:type="dxa"/>
            <w:vAlign w:val="center"/>
          </w:tcPr>
          <w:p w14:paraId="279A9CAF" w14:textId="357D1F4E" w:rsidR="00DB144E" w:rsidRPr="00FD5B14" w:rsidRDefault="00BE4EDB" w:rsidP="00B62346">
            <w:pPr>
              <w:spacing w:after="0" w:line="240" w:lineRule="auto"/>
              <w:rPr>
                <w:rFonts w:ascii="Times New Roman" w:eastAsia="Times New Roman" w:hAnsi="Times New Roman"/>
                <w:sz w:val="24"/>
                <w:szCs w:val="24"/>
              </w:rPr>
            </w:pPr>
            <w:r w:rsidRPr="00FD5B14">
              <w:rPr>
                <w:rFonts w:ascii="Times New Roman" w:eastAsia="Times New Roman" w:hAnsi="Times New Roman"/>
                <w:sz w:val="24"/>
                <w:szCs w:val="24"/>
              </w:rPr>
              <w:t>Weight in volume</w:t>
            </w:r>
          </w:p>
        </w:tc>
        <w:tc>
          <w:tcPr>
            <w:tcW w:w="3677" w:type="dxa"/>
            <w:shd w:val="clear" w:color="auto" w:fill="auto"/>
            <w:noWrap/>
            <w:vAlign w:val="center"/>
            <w:hideMark/>
          </w:tcPr>
          <w:p w14:paraId="7179A915" w14:textId="77777777" w:rsidR="00DB144E" w:rsidRPr="00FD5B14" w:rsidRDefault="00DB144E" w:rsidP="00B62346">
            <w:pPr>
              <w:spacing w:after="0" w:line="240" w:lineRule="auto"/>
              <w:jc w:val="center"/>
              <w:rPr>
                <w:rFonts w:ascii="Times New Roman" w:eastAsia="Times New Roman" w:hAnsi="Times New Roman"/>
                <w:sz w:val="24"/>
                <w:szCs w:val="24"/>
              </w:rPr>
            </w:pPr>
            <w:r w:rsidRPr="00FD5B14">
              <w:rPr>
                <w:rFonts w:ascii="Times New Roman" w:hAnsi="Times New Roman"/>
                <w:sz w:val="24"/>
                <w:szCs w:val="24"/>
              </w:rPr>
              <w:t>SNI 03-4804-1998</w:t>
            </w:r>
          </w:p>
        </w:tc>
      </w:tr>
      <w:tr w:rsidR="00DB144E" w:rsidRPr="00FD5B14" w14:paraId="10A62005" w14:textId="77777777" w:rsidTr="00B62346">
        <w:trPr>
          <w:trHeight w:val="20"/>
          <w:jc w:val="center"/>
        </w:trPr>
        <w:tc>
          <w:tcPr>
            <w:tcW w:w="800" w:type="dxa"/>
            <w:shd w:val="clear" w:color="auto" w:fill="auto"/>
            <w:noWrap/>
            <w:vAlign w:val="center"/>
            <w:hideMark/>
          </w:tcPr>
          <w:p w14:paraId="54DBD5AF" w14:textId="77777777" w:rsidR="00DB144E" w:rsidRPr="00FD5B14" w:rsidRDefault="00DB144E" w:rsidP="00B62346">
            <w:pPr>
              <w:spacing w:after="0" w:line="240" w:lineRule="auto"/>
              <w:jc w:val="center"/>
              <w:rPr>
                <w:rFonts w:ascii="Times New Roman" w:eastAsia="Times New Roman" w:hAnsi="Times New Roman"/>
                <w:sz w:val="24"/>
                <w:szCs w:val="24"/>
              </w:rPr>
            </w:pPr>
            <w:r w:rsidRPr="00FD5B14">
              <w:rPr>
                <w:rFonts w:ascii="Times New Roman" w:eastAsia="Times New Roman" w:hAnsi="Times New Roman"/>
                <w:sz w:val="24"/>
                <w:szCs w:val="24"/>
              </w:rPr>
              <w:t>5</w:t>
            </w:r>
          </w:p>
        </w:tc>
        <w:tc>
          <w:tcPr>
            <w:tcW w:w="3462" w:type="dxa"/>
            <w:vAlign w:val="center"/>
          </w:tcPr>
          <w:p w14:paraId="10A16C40" w14:textId="56881726" w:rsidR="00DB144E" w:rsidRPr="00FD5B14" w:rsidRDefault="00BE4EDB" w:rsidP="00B62346">
            <w:pPr>
              <w:spacing w:after="0" w:line="240" w:lineRule="auto"/>
              <w:rPr>
                <w:rFonts w:ascii="Times New Roman" w:eastAsia="Times New Roman" w:hAnsi="Times New Roman"/>
                <w:sz w:val="24"/>
                <w:szCs w:val="24"/>
              </w:rPr>
            </w:pPr>
            <w:r w:rsidRPr="00FD5B14">
              <w:rPr>
                <w:rFonts w:ascii="Times New Roman" w:eastAsia="Times New Roman" w:hAnsi="Times New Roman"/>
                <w:sz w:val="24"/>
                <w:szCs w:val="24"/>
              </w:rPr>
              <w:t>Specific gravity and absorption</w:t>
            </w:r>
          </w:p>
        </w:tc>
        <w:tc>
          <w:tcPr>
            <w:tcW w:w="3677" w:type="dxa"/>
            <w:shd w:val="clear" w:color="auto" w:fill="auto"/>
            <w:noWrap/>
            <w:vAlign w:val="center"/>
            <w:hideMark/>
          </w:tcPr>
          <w:p w14:paraId="1BC28647" w14:textId="77777777" w:rsidR="00DB144E" w:rsidRPr="00FD5B14" w:rsidRDefault="00DB144E" w:rsidP="00B62346">
            <w:pPr>
              <w:spacing w:after="0" w:line="240" w:lineRule="auto"/>
              <w:jc w:val="center"/>
              <w:rPr>
                <w:rFonts w:ascii="Times New Roman" w:eastAsia="Times New Roman" w:hAnsi="Times New Roman"/>
                <w:sz w:val="24"/>
                <w:szCs w:val="24"/>
              </w:rPr>
            </w:pPr>
            <w:r w:rsidRPr="00FD5B14">
              <w:rPr>
                <w:rFonts w:ascii="Times New Roman" w:hAnsi="Times New Roman"/>
                <w:sz w:val="24"/>
                <w:szCs w:val="24"/>
                <w:shd w:val="clear" w:color="auto" w:fill="FFFFFF"/>
              </w:rPr>
              <w:t>SNI 03-1970-1990</w:t>
            </w:r>
          </w:p>
        </w:tc>
      </w:tr>
      <w:tr w:rsidR="00DB144E" w:rsidRPr="00FD5B14" w14:paraId="0569B5C4" w14:textId="77777777" w:rsidTr="00B62346">
        <w:trPr>
          <w:trHeight w:val="20"/>
          <w:jc w:val="center"/>
        </w:trPr>
        <w:tc>
          <w:tcPr>
            <w:tcW w:w="800" w:type="dxa"/>
            <w:shd w:val="clear" w:color="auto" w:fill="auto"/>
            <w:noWrap/>
            <w:vAlign w:val="center"/>
            <w:hideMark/>
          </w:tcPr>
          <w:p w14:paraId="50272B91" w14:textId="77777777" w:rsidR="00DB144E" w:rsidRPr="00FD5B14" w:rsidRDefault="00DB144E" w:rsidP="00B62346">
            <w:pPr>
              <w:spacing w:after="0" w:line="240" w:lineRule="auto"/>
              <w:jc w:val="center"/>
              <w:rPr>
                <w:rFonts w:ascii="Times New Roman" w:eastAsia="Times New Roman" w:hAnsi="Times New Roman"/>
                <w:sz w:val="24"/>
                <w:szCs w:val="24"/>
              </w:rPr>
            </w:pPr>
            <w:r w:rsidRPr="00FD5B14">
              <w:rPr>
                <w:rFonts w:ascii="Times New Roman" w:eastAsia="Times New Roman" w:hAnsi="Times New Roman"/>
                <w:sz w:val="24"/>
                <w:szCs w:val="24"/>
              </w:rPr>
              <w:t>6</w:t>
            </w:r>
          </w:p>
        </w:tc>
        <w:tc>
          <w:tcPr>
            <w:tcW w:w="3462" w:type="dxa"/>
            <w:vAlign w:val="center"/>
          </w:tcPr>
          <w:p w14:paraId="09BF4C05" w14:textId="46C97133" w:rsidR="00DB144E" w:rsidRPr="00FD5B14" w:rsidRDefault="00BE4EDB" w:rsidP="00B62346">
            <w:pPr>
              <w:spacing w:after="0" w:line="240" w:lineRule="auto"/>
              <w:rPr>
                <w:rFonts w:ascii="Times New Roman" w:eastAsia="Times New Roman" w:hAnsi="Times New Roman"/>
                <w:sz w:val="24"/>
                <w:szCs w:val="24"/>
              </w:rPr>
            </w:pPr>
            <w:r w:rsidRPr="00FD5B14">
              <w:rPr>
                <w:rFonts w:ascii="Times New Roman" w:eastAsia="Times New Roman" w:hAnsi="Times New Roman"/>
                <w:sz w:val="24"/>
                <w:szCs w:val="24"/>
              </w:rPr>
              <w:t>Fineness Modulus</w:t>
            </w:r>
          </w:p>
        </w:tc>
        <w:tc>
          <w:tcPr>
            <w:tcW w:w="3677" w:type="dxa"/>
            <w:shd w:val="clear" w:color="auto" w:fill="auto"/>
            <w:noWrap/>
            <w:vAlign w:val="center"/>
            <w:hideMark/>
          </w:tcPr>
          <w:p w14:paraId="0AD41657" w14:textId="77777777" w:rsidR="00DB144E" w:rsidRPr="00FD5B14" w:rsidRDefault="00DB144E" w:rsidP="00B62346">
            <w:pPr>
              <w:spacing w:after="0" w:line="240" w:lineRule="auto"/>
              <w:jc w:val="center"/>
              <w:rPr>
                <w:rFonts w:ascii="Times New Roman" w:eastAsia="Times New Roman" w:hAnsi="Times New Roman"/>
                <w:sz w:val="24"/>
                <w:szCs w:val="24"/>
              </w:rPr>
            </w:pPr>
            <w:r w:rsidRPr="00FD5B14">
              <w:rPr>
                <w:rFonts w:ascii="Times New Roman" w:hAnsi="Times New Roman"/>
                <w:sz w:val="24"/>
                <w:szCs w:val="24"/>
                <w:shd w:val="clear" w:color="auto" w:fill="FFFFFF"/>
              </w:rPr>
              <w:t>SNI 03-1968-1990</w:t>
            </w:r>
          </w:p>
        </w:tc>
      </w:tr>
    </w:tbl>
    <w:p w14:paraId="09F1B176" w14:textId="77777777" w:rsidR="00023E8E" w:rsidRDefault="00DB144E" w:rsidP="00DB144E">
      <w:pPr>
        <w:spacing w:after="0" w:line="360" w:lineRule="auto"/>
        <w:ind w:firstLine="720"/>
        <w:rPr>
          <w:rFonts w:ascii="Times New Roman" w:hAnsi="Times New Roman"/>
          <w:sz w:val="24"/>
          <w:szCs w:val="24"/>
          <w:lang w:val="id-ID"/>
        </w:rPr>
      </w:pPr>
      <w:r w:rsidRPr="00DB144E">
        <w:rPr>
          <w:rFonts w:ascii="Times New Roman" w:hAnsi="Times New Roman"/>
          <w:sz w:val="24"/>
          <w:szCs w:val="24"/>
          <w:lang w:val="id-ID"/>
        </w:rPr>
        <w:t xml:space="preserve"> </w:t>
      </w:r>
    </w:p>
    <w:p w14:paraId="723FDF1F" w14:textId="1A14FBDB" w:rsidR="00DB144E" w:rsidRPr="00FD5B14" w:rsidRDefault="00DB144E" w:rsidP="00DB144E">
      <w:pPr>
        <w:spacing w:after="0" w:line="360" w:lineRule="auto"/>
        <w:ind w:firstLine="720"/>
        <w:rPr>
          <w:rFonts w:ascii="Times New Roman" w:hAnsi="Times New Roman"/>
          <w:sz w:val="24"/>
          <w:szCs w:val="24"/>
        </w:rPr>
      </w:pPr>
      <w:r w:rsidRPr="00FD5B14">
        <w:rPr>
          <w:rFonts w:ascii="Times New Roman" w:hAnsi="Times New Roman"/>
          <w:b/>
          <w:bCs/>
          <w:sz w:val="24"/>
          <w:szCs w:val="24"/>
          <w:lang w:val="id-ID"/>
        </w:rPr>
        <w:t>T</w:t>
      </w:r>
      <w:r w:rsidR="00BE4EDB" w:rsidRPr="00FD5B14">
        <w:rPr>
          <w:rFonts w:ascii="Times New Roman" w:hAnsi="Times New Roman"/>
          <w:b/>
          <w:bCs/>
          <w:sz w:val="24"/>
          <w:szCs w:val="24"/>
        </w:rPr>
        <w:t>able</w:t>
      </w:r>
      <w:r w:rsidRPr="00FD5B14">
        <w:rPr>
          <w:rFonts w:ascii="Times New Roman" w:hAnsi="Times New Roman"/>
          <w:b/>
          <w:bCs/>
          <w:sz w:val="24"/>
          <w:szCs w:val="24"/>
          <w:lang w:val="id-ID"/>
        </w:rPr>
        <w:t xml:space="preserve"> 2</w:t>
      </w:r>
      <w:r w:rsidR="00BE4EDB" w:rsidRPr="00FD5B14">
        <w:rPr>
          <w:rFonts w:ascii="Times New Roman" w:hAnsi="Times New Roman"/>
          <w:sz w:val="24"/>
          <w:szCs w:val="24"/>
        </w:rPr>
        <w:t>.</w:t>
      </w:r>
      <w:r w:rsidRPr="00FD5B14">
        <w:rPr>
          <w:rFonts w:ascii="Times New Roman" w:hAnsi="Times New Roman"/>
          <w:sz w:val="24"/>
          <w:szCs w:val="24"/>
          <w:lang w:val="id-ID"/>
        </w:rPr>
        <w:t xml:space="preserve"> </w:t>
      </w:r>
      <w:r w:rsidR="00BE4EDB" w:rsidRPr="00FD5B14">
        <w:rPr>
          <w:rFonts w:ascii="Times New Roman" w:hAnsi="Times New Roman"/>
          <w:sz w:val="24"/>
          <w:szCs w:val="24"/>
          <w:lang w:val="id-ID"/>
        </w:rPr>
        <w:t>Assessment of</w:t>
      </w:r>
      <w:r w:rsidR="00BE4EDB" w:rsidRPr="00FD5B14">
        <w:rPr>
          <w:rFonts w:ascii="Times New Roman" w:hAnsi="Times New Roman"/>
          <w:sz w:val="24"/>
          <w:szCs w:val="24"/>
        </w:rPr>
        <w:t xml:space="preserve"> Coarse Aggregate</w:t>
      </w:r>
    </w:p>
    <w:tbl>
      <w:tblPr>
        <w:tblW w:w="7846" w:type="dxa"/>
        <w:jc w:val="center"/>
        <w:tblBorders>
          <w:top w:val="single" w:sz="4" w:space="0" w:color="auto"/>
          <w:bottom w:val="single" w:sz="4" w:space="0" w:color="auto"/>
        </w:tblBorders>
        <w:tblLook w:val="04A0" w:firstRow="1" w:lastRow="0" w:firstColumn="1" w:lastColumn="0" w:noHBand="0" w:noVBand="1"/>
      </w:tblPr>
      <w:tblGrid>
        <w:gridCol w:w="782"/>
        <w:gridCol w:w="3448"/>
        <w:gridCol w:w="3616"/>
      </w:tblGrid>
      <w:tr w:rsidR="00DB144E" w:rsidRPr="00B62346" w14:paraId="1A590448" w14:textId="77777777" w:rsidTr="00B62346">
        <w:trPr>
          <w:trHeight w:val="20"/>
          <w:jc w:val="center"/>
        </w:trPr>
        <w:tc>
          <w:tcPr>
            <w:tcW w:w="782" w:type="dxa"/>
            <w:tcBorders>
              <w:top w:val="single" w:sz="4" w:space="0" w:color="auto"/>
              <w:bottom w:val="single" w:sz="4" w:space="0" w:color="auto"/>
            </w:tcBorders>
            <w:shd w:val="clear" w:color="auto" w:fill="auto"/>
            <w:vAlign w:val="center"/>
            <w:hideMark/>
          </w:tcPr>
          <w:p w14:paraId="3C12BC4D" w14:textId="77777777" w:rsidR="00DB144E" w:rsidRPr="00B62346" w:rsidRDefault="00DB144E" w:rsidP="00B62346">
            <w:pPr>
              <w:spacing w:after="0" w:line="240" w:lineRule="auto"/>
              <w:jc w:val="center"/>
              <w:rPr>
                <w:rFonts w:ascii="Times New Roman" w:eastAsia="Times New Roman" w:hAnsi="Times New Roman"/>
                <w:b/>
                <w:sz w:val="24"/>
                <w:szCs w:val="24"/>
              </w:rPr>
            </w:pPr>
            <w:r w:rsidRPr="00B62346">
              <w:rPr>
                <w:rFonts w:ascii="Times New Roman" w:eastAsia="Times New Roman" w:hAnsi="Times New Roman"/>
                <w:b/>
                <w:sz w:val="24"/>
                <w:szCs w:val="24"/>
              </w:rPr>
              <w:t>No.</w:t>
            </w:r>
          </w:p>
        </w:tc>
        <w:tc>
          <w:tcPr>
            <w:tcW w:w="3448" w:type="dxa"/>
            <w:tcBorders>
              <w:top w:val="single" w:sz="4" w:space="0" w:color="auto"/>
              <w:bottom w:val="single" w:sz="4" w:space="0" w:color="auto"/>
            </w:tcBorders>
            <w:vAlign w:val="center"/>
          </w:tcPr>
          <w:p w14:paraId="35CEAF10" w14:textId="7A1E8AC3" w:rsidR="00DB144E" w:rsidRPr="00B62346" w:rsidRDefault="00BE4EDB" w:rsidP="00B62346">
            <w:pPr>
              <w:spacing w:after="0" w:line="240" w:lineRule="auto"/>
              <w:rPr>
                <w:rFonts w:ascii="Times New Roman" w:eastAsia="Times New Roman" w:hAnsi="Times New Roman"/>
                <w:b/>
                <w:sz w:val="24"/>
                <w:szCs w:val="24"/>
              </w:rPr>
            </w:pPr>
            <w:r w:rsidRPr="00B62346">
              <w:rPr>
                <w:rFonts w:ascii="Times New Roman" w:eastAsia="Times New Roman" w:hAnsi="Times New Roman"/>
                <w:b/>
                <w:sz w:val="24"/>
                <w:szCs w:val="24"/>
              </w:rPr>
              <w:t>Assessment</w:t>
            </w:r>
          </w:p>
        </w:tc>
        <w:tc>
          <w:tcPr>
            <w:tcW w:w="3616" w:type="dxa"/>
            <w:tcBorders>
              <w:top w:val="single" w:sz="4" w:space="0" w:color="auto"/>
              <w:bottom w:val="single" w:sz="4" w:space="0" w:color="auto"/>
            </w:tcBorders>
            <w:shd w:val="clear" w:color="auto" w:fill="auto"/>
            <w:vAlign w:val="center"/>
            <w:hideMark/>
          </w:tcPr>
          <w:p w14:paraId="551ED187" w14:textId="605AB0D4" w:rsidR="00DB144E" w:rsidRPr="00B62346" w:rsidRDefault="00BE4EDB" w:rsidP="00B62346">
            <w:pPr>
              <w:spacing w:after="0" w:line="240" w:lineRule="auto"/>
              <w:jc w:val="center"/>
              <w:rPr>
                <w:rFonts w:ascii="Times New Roman" w:eastAsia="Times New Roman" w:hAnsi="Times New Roman"/>
                <w:b/>
                <w:sz w:val="24"/>
                <w:szCs w:val="24"/>
              </w:rPr>
            </w:pPr>
            <w:r w:rsidRPr="00B62346">
              <w:rPr>
                <w:rFonts w:ascii="Times New Roman" w:eastAsia="Times New Roman" w:hAnsi="Times New Roman"/>
                <w:b/>
                <w:sz w:val="24"/>
                <w:szCs w:val="24"/>
              </w:rPr>
              <w:t>Standard</w:t>
            </w:r>
          </w:p>
        </w:tc>
      </w:tr>
      <w:tr w:rsidR="00DB144E" w:rsidRPr="00FD5B14" w14:paraId="241BB204" w14:textId="77777777" w:rsidTr="00B62346">
        <w:trPr>
          <w:trHeight w:val="20"/>
          <w:jc w:val="center"/>
        </w:trPr>
        <w:tc>
          <w:tcPr>
            <w:tcW w:w="782" w:type="dxa"/>
            <w:tcBorders>
              <w:top w:val="single" w:sz="4" w:space="0" w:color="auto"/>
            </w:tcBorders>
            <w:shd w:val="clear" w:color="auto" w:fill="auto"/>
            <w:noWrap/>
            <w:vAlign w:val="center"/>
            <w:hideMark/>
          </w:tcPr>
          <w:p w14:paraId="640608A2" w14:textId="77777777" w:rsidR="00DB144E" w:rsidRPr="00FD5B14" w:rsidRDefault="00DB144E" w:rsidP="00B62346">
            <w:pPr>
              <w:spacing w:after="0" w:line="240" w:lineRule="auto"/>
              <w:jc w:val="center"/>
              <w:rPr>
                <w:rFonts w:ascii="Times New Roman" w:eastAsia="Times New Roman" w:hAnsi="Times New Roman"/>
                <w:sz w:val="24"/>
                <w:szCs w:val="24"/>
              </w:rPr>
            </w:pPr>
            <w:r w:rsidRPr="00FD5B14">
              <w:rPr>
                <w:rFonts w:ascii="Times New Roman" w:eastAsia="Times New Roman" w:hAnsi="Times New Roman"/>
                <w:sz w:val="24"/>
                <w:szCs w:val="24"/>
              </w:rPr>
              <w:t>1</w:t>
            </w:r>
          </w:p>
        </w:tc>
        <w:tc>
          <w:tcPr>
            <w:tcW w:w="3448" w:type="dxa"/>
            <w:tcBorders>
              <w:top w:val="single" w:sz="4" w:space="0" w:color="auto"/>
            </w:tcBorders>
            <w:vAlign w:val="center"/>
          </w:tcPr>
          <w:p w14:paraId="56861DD2" w14:textId="4C31BDC8" w:rsidR="00DB144E" w:rsidRPr="00FD5B14" w:rsidRDefault="00BE4EDB" w:rsidP="00B62346">
            <w:pPr>
              <w:spacing w:after="0" w:line="240" w:lineRule="auto"/>
              <w:rPr>
                <w:rFonts w:ascii="Times New Roman" w:eastAsia="Times New Roman" w:hAnsi="Times New Roman"/>
                <w:sz w:val="24"/>
                <w:szCs w:val="24"/>
              </w:rPr>
            </w:pPr>
            <w:r w:rsidRPr="00FD5B14">
              <w:rPr>
                <w:rFonts w:ascii="Times New Roman" w:eastAsia="Times New Roman" w:hAnsi="Times New Roman"/>
                <w:sz w:val="24"/>
                <w:szCs w:val="24"/>
              </w:rPr>
              <w:t>Mud Content</w:t>
            </w:r>
          </w:p>
        </w:tc>
        <w:tc>
          <w:tcPr>
            <w:tcW w:w="3616" w:type="dxa"/>
            <w:tcBorders>
              <w:top w:val="single" w:sz="4" w:space="0" w:color="auto"/>
            </w:tcBorders>
            <w:shd w:val="clear" w:color="auto" w:fill="auto"/>
            <w:noWrap/>
            <w:vAlign w:val="center"/>
            <w:hideMark/>
          </w:tcPr>
          <w:p w14:paraId="7232DB80" w14:textId="77777777" w:rsidR="00DB144E" w:rsidRPr="00FD5B14" w:rsidRDefault="00DB144E" w:rsidP="00B62346">
            <w:pPr>
              <w:spacing w:after="0" w:line="240" w:lineRule="auto"/>
              <w:jc w:val="center"/>
              <w:rPr>
                <w:rFonts w:ascii="Times New Roman" w:eastAsia="Times New Roman" w:hAnsi="Times New Roman"/>
                <w:sz w:val="24"/>
                <w:szCs w:val="24"/>
              </w:rPr>
            </w:pPr>
            <w:r w:rsidRPr="00FD5B14">
              <w:rPr>
                <w:rFonts w:ascii="Times New Roman" w:hAnsi="Times New Roman"/>
                <w:sz w:val="24"/>
                <w:szCs w:val="24"/>
              </w:rPr>
              <w:t>SNI 03-4141-1996</w:t>
            </w:r>
          </w:p>
        </w:tc>
      </w:tr>
      <w:tr w:rsidR="00DB144E" w:rsidRPr="00FD5B14" w14:paraId="2E16AD4B" w14:textId="77777777" w:rsidTr="00B62346">
        <w:trPr>
          <w:trHeight w:val="20"/>
          <w:jc w:val="center"/>
        </w:trPr>
        <w:tc>
          <w:tcPr>
            <w:tcW w:w="782" w:type="dxa"/>
            <w:shd w:val="clear" w:color="auto" w:fill="auto"/>
            <w:noWrap/>
            <w:vAlign w:val="center"/>
            <w:hideMark/>
          </w:tcPr>
          <w:p w14:paraId="55890850" w14:textId="77777777" w:rsidR="00DB144E" w:rsidRPr="00FD5B14" w:rsidRDefault="00DB144E" w:rsidP="00B62346">
            <w:pPr>
              <w:spacing w:after="0" w:line="240" w:lineRule="auto"/>
              <w:jc w:val="center"/>
              <w:rPr>
                <w:rFonts w:ascii="Times New Roman" w:eastAsia="Times New Roman" w:hAnsi="Times New Roman"/>
                <w:sz w:val="24"/>
                <w:szCs w:val="24"/>
              </w:rPr>
            </w:pPr>
            <w:r w:rsidRPr="00FD5B14">
              <w:rPr>
                <w:rFonts w:ascii="Times New Roman" w:eastAsia="Times New Roman" w:hAnsi="Times New Roman"/>
                <w:sz w:val="24"/>
                <w:szCs w:val="24"/>
              </w:rPr>
              <w:t>2</w:t>
            </w:r>
          </w:p>
        </w:tc>
        <w:tc>
          <w:tcPr>
            <w:tcW w:w="3448" w:type="dxa"/>
            <w:vAlign w:val="center"/>
          </w:tcPr>
          <w:p w14:paraId="0510BC22" w14:textId="7384183E" w:rsidR="00DB144E" w:rsidRPr="00FD5B14" w:rsidRDefault="00BE4EDB" w:rsidP="00B62346">
            <w:pPr>
              <w:spacing w:after="0" w:line="240" w:lineRule="auto"/>
              <w:rPr>
                <w:rFonts w:ascii="Times New Roman" w:eastAsia="Times New Roman" w:hAnsi="Times New Roman"/>
                <w:sz w:val="24"/>
                <w:szCs w:val="24"/>
              </w:rPr>
            </w:pPr>
            <w:proofErr w:type="spellStart"/>
            <w:r w:rsidRPr="00FD5B14">
              <w:rPr>
                <w:rFonts w:ascii="Times New Roman" w:eastAsia="Times New Roman" w:hAnsi="Times New Roman"/>
                <w:sz w:val="24"/>
                <w:szCs w:val="24"/>
              </w:rPr>
              <w:t>Abration</w:t>
            </w:r>
            <w:proofErr w:type="spellEnd"/>
          </w:p>
        </w:tc>
        <w:tc>
          <w:tcPr>
            <w:tcW w:w="3616" w:type="dxa"/>
            <w:shd w:val="clear" w:color="auto" w:fill="auto"/>
            <w:noWrap/>
            <w:vAlign w:val="center"/>
            <w:hideMark/>
          </w:tcPr>
          <w:p w14:paraId="6E0E1A5F" w14:textId="77777777" w:rsidR="00DB144E" w:rsidRPr="00FD5B14" w:rsidRDefault="00DB144E" w:rsidP="00B62346">
            <w:pPr>
              <w:spacing w:after="0" w:line="240" w:lineRule="auto"/>
              <w:jc w:val="center"/>
              <w:rPr>
                <w:rFonts w:ascii="Times New Roman" w:eastAsia="Times New Roman" w:hAnsi="Times New Roman"/>
                <w:sz w:val="24"/>
                <w:szCs w:val="24"/>
              </w:rPr>
            </w:pPr>
            <w:r w:rsidRPr="00FD5B14">
              <w:rPr>
                <w:rFonts w:ascii="Times New Roman" w:hAnsi="Times New Roman"/>
                <w:sz w:val="24"/>
                <w:szCs w:val="24"/>
                <w:shd w:val="clear" w:color="auto" w:fill="FFFFFF"/>
              </w:rPr>
              <w:t>SNI 03-2417-1991</w:t>
            </w:r>
          </w:p>
        </w:tc>
      </w:tr>
      <w:tr w:rsidR="00DB144E" w:rsidRPr="00FD5B14" w14:paraId="3D949718" w14:textId="77777777" w:rsidTr="00B62346">
        <w:trPr>
          <w:trHeight w:val="20"/>
          <w:jc w:val="center"/>
        </w:trPr>
        <w:tc>
          <w:tcPr>
            <w:tcW w:w="782" w:type="dxa"/>
            <w:shd w:val="clear" w:color="auto" w:fill="auto"/>
            <w:noWrap/>
            <w:vAlign w:val="center"/>
            <w:hideMark/>
          </w:tcPr>
          <w:p w14:paraId="3702D69C" w14:textId="77777777" w:rsidR="00DB144E" w:rsidRPr="00FD5B14" w:rsidRDefault="00DB144E" w:rsidP="00B62346">
            <w:pPr>
              <w:spacing w:after="0" w:line="240" w:lineRule="auto"/>
              <w:jc w:val="center"/>
              <w:rPr>
                <w:rFonts w:ascii="Times New Roman" w:eastAsia="Times New Roman" w:hAnsi="Times New Roman"/>
                <w:sz w:val="24"/>
                <w:szCs w:val="24"/>
              </w:rPr>
            </w:pPr>
            <w:r w:rsidRPr="00FD5B14">
              <w:rPr>
                <w:rFonts w:ascii="Times New Roman" w:eastAsia="Times New Roman" w:hAnsi="Times New Roman"/>
                <w:sz w:val="24"/>
                <w:szCs w:val="24"/>
              </w:rPr>
              <w:t>3</w:t>
            </w:r>
          </w:p>
        </w:tc>
        <w:tc>
          <w:tcPr>
            <w:tcW w:w="3448" w:type="dxa"/>
            <w:vAlign w:val="center"/>
          </w:tcPr>
          <w:p w14:paraId="02EFF9A4" w14:textId="276C53DB" w:rsidR="00DB144E" w:rsidRPr="00FD5B14" w:rsidRDefault="00BE4EDB" w:rsidP="00B62346">
            <w:pPr>
              <w:spacing w:after="0" w:line="240" w:lineRule="auto"/>
              <w:rPr>
                <w:rFonts w:ascii="Times New Roman" w:eastAsia="Times New Roman" w:hAnsi="Times New Roman"/>
                <w:sz w:val="24"/>
                <w:szCs w:val="24"/>
              </w:rPr>
            </w:pPr>
            <w:r w:rsidRPr="00FD5B14">
              <w:rPr>
                <w:rFonts w:ascii="Times New Roman" w:eastAsia="Times New Roman" w:hAnsi="Times New Roman"/>
                <w:sz w:val="24"/>
                <w:szCs w:val="24"/>
              </w:rPr>
              <w:t>Water Content</w:t>
            </w:r>
          </w:p>
        </w:tc>
        <w:tc>
          <w:tcPr>
            <w:tcW w:w="3616" w:type="dxa"/>
            <w:shd w:val="clear" w:color="auto" w:fill="auto"/>
            <w:noWrap/>
            <w:vAlign w:val="center"/>
            <w:hideMark/>
          </w:tcPr>
          <w:p w14:paraId="4B48A952" w14:textId="77777777" w:rsidR="00DB144E" w:rsidRPr="00FD5B14" w:rsidRDefault="00DB144E" w:rsidP="00B62346">
            <w:pPr>
              <w:spacing w:after="0" w:line="240" w:lineRule="auto"/>
              <w:jc w:val="center"/>
              <w:rPr>
                <w:rFonts w:ascii="Times New Roman" w:eastAsia="Times New Roman" w:hAnsi="Times New Roman"/>
                <w:sz w:val="24"/>
                <w:szCs w:val="24"/>
              </w:rPr>
            </w:pPr>
            <w:r w:rsidRPr="00FD5B14">
              <w:rPr>
                <w:rFonts w:ascii="Times New Roman" w:hAnsi="Times New Roman"/>
                <w:sz w:val="24"/>
                <w:szCs w:val="24"/>
                <w:shd w:val="clear" w:color="auto" w:fill="FFFFFF"/>
              </w:rPr>
              <w:t>SNI 03-1971-1990</w:t>
            </w:r>
          </w:p>
        </w:tc>
      </w:tr>
      <w:tr w:rsidR="00DB144E" w:rsidRPr="00FD5B14" w14:paraId="19F72D9B" w14:textId="77777777" w:rsidTr="00B62346">
        <w:trPr>
          <w:trHeight w:val="20"/>
          <w:jc w:val="center"/>
        </w:trPr>
        <w:tc>
          <w:tcPr>
            <w:tcW w:w="782" w:type="dxa"/>
            <w:shd w:val="clear" w:color="auto" w:fill="auto"/>
            <w:noWrap/>
            <w:vAlign w:val="center"/>
            <w:hideMark/>
          </w:tcPr>
          <w:p w14:paraId="08753835" w14:textId="77777777" w:rsidR="00DB144E" w:rsidRPr="00FD5B14" w:rsidRDefault="00DB144E" w:rsidP="00B62346">
            <w:pPr>
              <w:spacing w:after="0" w:line="240" w:lineRule="auto"/>
              <w:jc w:val="center"/>
              <w:rPr>
                <w:rFonts w:ascii="Times New Roman" w:eastAsia="Times New Roman" w:hAnsi="Times New Roman"/>
                <w:sz w:val="24"/>
                <w:szCs w:val="24"/>
              </w:rPr>
            </w:pPr>
            <w:r w:rsidRPr="00FD5B14">
              <w:rPr>
                <w:rFonts w:ascii="Times New Roman" w:eastAsia="Times New Roman" w:hAnsi="Times New Roman"/>
                <w:sz w:val="24"/>
                <w:szCs w:val="24"/>
              </w:rPr>
              <w:t>4</w:t>
            </w:r>
          </w:p>
        </w:tc>
        <w:tc>
          <w:tcPr>
            <w:tcW w:w="3448" w:type="dxa"/>
            <w:vAlign w:val="center"/>
          </w:tcPr>
          <w:p w14:paraId="13F9FD7B" w14:textId="59EA225B" w:rsidR="00DB144E" w:rsidRPr="00FD5B14" w:rsidRDefault="00BE4EDB" w:rsidP="00B62346">
            <w:pPr>
              <w:spacing w:after="0" w:line="240" w:lineRule="auto"/>
              <w:rPr>
                <w:rFonts w:ascii="Times New Roman" w:eastAsia="Times New Roman" w:hAnsi="Times New Roman"/>
                <w:sz w:val="24"/>
                <w:szCs w:val="24"/>
              </w:rPr>
            </w:pPr>
            <w:r w:rsidRPr="00FD5B14">
              <w:rPr>
                <w:rFonts w:ascii="Times New Roman" w:eastAsia="Times New Roman" w:hAnsi="Times New Roman"/>
                <w:sz w:val="24"/>
                <w:szCs w:val="24"/>
              </w:rPr>
              <w:t>Weight in volume</w:t>
            </w:r>
          </w:p>
        </w:tc>
        <w:tc>
          <w:tcPr>
            <w:tcW w:w="3616" w:type="dxa"/>
            <w:shd w:val="clear" w:color="auto" w:fill="auto"/>
            <w:noWrap/>
            <w:vAlign w:val="center"/>
            <w:hideMark/>
          </w:tcPr>
          <w:p w14:paraId="787E224F" w14:textId="77777777" w:rsidR="00DB144E" w:rsidRPr="00FD5B14" w:rsidRDefault="00DB144E" w:rsidP="00B62346">
            <w:pPr>
              <w:spacing w:after="0" w:line="240" w:lineRule="auto"/>
              <w:ind w:left="-54"/>
              <w:jc w:val="center"/>
              <w:rPr>
                <w:rFonts w:ascii="Times New Roman" w:eastAsia="Times New Roman" w:hAnsi="Times New Roman"/>
                <w:sz w:val="24"/>
                <w:szCs w:val="24"/>
              </w:rPr>
            </w:pPr>
            <w:r w:rsidRPr="00FD5B14">
              <w:rPr>
                <w:rFonts w:ascii="Times New Roman" w:hAnsi="Times New Roman"/>
                <w:sz w:val="24"/>
                <w:szCs w:val="24"/>
              </w:rPr>
              <w:t>SNI 03-4804-1998</w:t>
            </w:r>
          </w:p>
        </w:tc>
      </w:tr>
      <w:tr w:rsidR="00DB144E" w:rsidRPr="00FD5B14" w14:paraId="5FD77841" w14:textId="77777777" w:rsidTr="00B62346">
        <w:trPr>
          <w:trHeight w:val="20"/>
          <w:jc w:val="center"/>
        </w:trPr>
        <w:tc>
          <w:tcPr>
            <w:tcW w:w="782" w:type="dxa"/>
            <w:shd w:val="clear" w:color="auto" w:fill="auto"/>
            <w:noWrap/>
            <w:vAlign w:val="center"/>
            <w:hideMark/>
          </w:tcPr>
          <w:p w14:paraId="3A9D655B" w14:textId="77777777" w:rsidR="00DB144E" w:rsidRPr="00FD5B14" w:rsidRDefault="00DB144E" w:rsidP="00B62346">
            <w:pPr>
              <w:spacing w:after="0" w:line="240" w:lineRule="auto"/>
              <w:jc w:val="center"/>
              <w:rPr>
                <w:rFonts w:ascii="Times New Roman" w:eastAsia="Times New Roman" w:hAnsi="Times New Roman"/>
                <w:sz w:val="24"/>
                <w:szCs w:val="24"/>
              </w:rPr>
            </w:pPr>
            <w:r w:rsidRPr="00FD5B14">
              <w:rPr>
                <w:rFonts w:ascii="Times New Roman" w:eastAsia="Times New Roman" w:hAnsi="Times New Roman"/>
                <w:sz w:val="24"/>
                <w:szCs w:val="24"/>
              </w:rPr>
              <w:t>5</w:t>
            </w:r>
          </w:p>
        </w:tc>
        <w:tc>
          <w:tcPr>
            <w:tcW w:w="3448" w:type="dxa"/>
            <w:vAlign w:val="center"/>
          </w:tcPr>
          <w:p w14:paraId="434629ED" w14:textId="2FD07E85" w:rsidR="00DB144E" w:rsidRPr="00FD5B14" w:rsidRDefault="00BE4EDB" w:rsidP="00B62346">
            <w:pPr>
              <w:spacing w:after="0" w:line="240" w:lineRule="auto"/>
              <w:rPr>
                <w:rFonts w:ascii="Times New Roman" w:eastAsia="Times New Roman" w:hAnsi="Times New Roman"/>
                <w:sz w:val="24"/>
                <w:szCs w:val="24"/>
              </w:rPr>
            </w:pPr>
            <w:r w:rsidRPr="00FD5B14">
              <w:rPr>
                <w:rFonts w:ascii="Times New Roman" w:eastAsia="Times New Roman" w:hAnsi="Times New Roman"/>
                <w:sz w:val="24"/>
                <w:szCs w:val="24"/>
              </w:rPr>
              <w:t>Specific gravity and absorption</w:t>
            </w:r>
          </w:p>
        </w:tc>
        <w:tc>
          <w:tcPr>
            <w:tcW w:w="3616" w:type="dxa"/>
            <w:shd w:val="clear" w:color="auto" w:fill="auto"/>
            <w:noWrap/>
            <w:vAlign w:val="center"/>
            <w:hideMark/>
          </w:tcPr>
          <w:p w14:paraId="75C34914" w14:textId="77777777" w:rsidR="00DB144E" w:rsidRPr="00FD5B14" w:rsidRDefault="00DB144E" w:rsidP="00B62346">
            <w:pPr>
              <w:spacing w:after="0" w:line="240" w:lineRule="auto"/>
              <w:jc w:val="center"/>
              <w:rPr>
                <w:rFonts w:ascii="Times New Roman" w:eastAsia="Times New Roman" w:hAnsi="Times New Roman"/>
                <w:sz w:val="24"/>
                <w:szCs w:val="24"/>
              </w:rPr>
            </w:pPr>
            <w:r w:rsidRPr="00FD5B14">
              <w:rPr>
                <w:rFonts w:ascii="Times New Roman" w:hAnsi="Times New Roman"/>
                <w:sz w:val="24"/>
                <w:szCs w:val="24"/>
                <w:shd w:val="clear" w:color="auto" w:fill="FFFFFF"/>
              </w:rPr>
              <w:t>SNI 03-1969-1990</w:t>
            </w:r>
          </w:p>
        </w:tc>
      </w:tr>
      <w:tr w:rsidR="00DB144E" w:rsidRPr="00FD5B14" w14:paraId="682A9B85" w14:textId="77777777" w:rsidTr="00B62346">
        <w:trPr>
          <w:trHeight w:val="20"/>
          <w:jc w:val="center"/>
        </w:trPr>
        <w:tc>
          <w:tcPr>
            <w:tcW w:w="782" w:type="dxa"/>
            <w:shd w:val="clear" w:color="auto" w:fill="auto"/>
            <w:noWrap/>
            <w:vAlign w:val="center"/>
            <w:hideMark/>
          </w:tcPr>
          <w:p w14:paraId="682D3658" w14:textId="77777777" w:rsidR="00DB144E" w:rsidRPr="00FD5B14" w:rsidRDefault="00DB144E" w:rsidP="00B62346">
            <w:pPr>
              <w:spacing w:after="0" w:line="240" w:lineRule="auto"/>
              <w:jc w:val="center"/>
              <w:rPr>
                <w:rFonts w:ascii="Times New Roman" w:eastAsia="Times New Roman" w:hAnsi="Times New Roman"/>
                <w:sz w:val="24"/>
                <w:szCs w:val="24"/>
              </w:rPr>
            </w:pPr>
            <w:r w:rsidRPr="00FD5B14">
              <w:rPr>
                <w:rFonts w:ascii="Times New Roman" w:eastAsia="Times New Roman" w:hAnsi="Times New Roman"/>
                <w:sz w:val="24"/>
                <w:szCs w:val="24"/>
              </w:rPr>
              <w:t>6</w:t>
            </w:r>
          </w:p>
        </w:tc>
        <w:tc>
          <w:tcPr>
            <w:tcW w:w="3448" w:type="dxa"/>
            <w:vAlign w:val="center"/>
          </w:tcPr>
          <w:p w14:paraId="298ABAEB" w14:textId="6027076D" w:rsidR="00DB144E" w:rsidRPr="00FD5B14" w:rsidRDefault="007B063F" w:rsidP="00B62346">
            <w:pPr>
              <w:spacing w:after="0" w:line="240" w:lineRule="auto"/>
              <w:rPr>
                <w:rFonts w:ascii="Times New Roman" w:eastAsia="Times New Roman" w:hAnsi="Times New Roman"/>
                <w:sz w:val="24"/>
                <w:szCs w:val="24"/>
              </w:rPr>
            </w:pPr>
            <w:r w:rsidRPr="00FD5B14">
              <w:rPr>
                <w:rFonts w:ascii="Times New Roman" w:eastAsia="Times New Roman" w:hAnsi="Times New Roman"/>
                <w:sz w:val="24"/>
                <w:szCs w:val="24"/>
              </w:rPr>
              <w:t>Fineness Modulus</w:t>
            </w:r>
          </w:p>
        </w:tc>
        <w:tc>
          <w:tcPr>
            <w:tcW w:w="3616" w:type="dxa"/>
            <w:shd w:val="clear" w:color="auto" w:fill="auto"/>
            <w:noWrap/>
            <w:vAlign w:val="center"/>
            <w:hideMark/>
          </w:tcPr>
          <w:p w14:paraId="4A3180E5" w14:textId="77777777" w:rsidR="00DB144E" w:rsidRPr="00FD5B14" w:rsidRDefault="00DB144E" w:rsidP="00B62346">
            <w:pPr>
              <w:spacing w:after="0" w:line="240" w:lineRule="auto"/>
              <w:jc w:val="center"/>
              <w:rPr>
                <w:rFonts w:ascii="Times New Roman" w:eastAsia="Times New Roman" w:hAnsi="Times New Roman"/>
                <w:sz w:val="24"/>
                <w:szCs w:val="24"/>
              </w:rPr>
            </w:pPr>
            <w:r w:rsidRPr="00FD5B14">
              <w:rPr>
                <w:rFonts w:ascii="Times New Roman" w:hAnsi="Times New Roman"/>
                <w:sz w:val="24"/>
                <w:szCs w:val="24"/>
                <w:shd w:val="clear" w:color="auto" w:fill="FFFFFF"/>
              </w:rPr>
              <w:t>SNI 03-1968-1990</w:t>
            </w:r>
          </w:p>
        </w:tc>
      </w:tr>
    </w:tbl>
    <w:p w14:paraId="665B556B" w14:textId="6085C28B" w:rsidR="00DB144E" w:rsidRPr="00023E8E" w:rsidRDefault="007B063F" w:rsidP="00FD5B14">
      <w:pPr>
        <w:pStyle w:val="ListParagraph"/>
        <w:numPr>
          <w:ilvl w:val="0"/>
          <w:numId w:val="38"/>
        </w:numPr>
        <w:spacing w:before="360" w:after="0" w:line="360" w:lineRule="auto"/>
        <w:ind w:left="720" w:hanging="446"/>
        <w:contextualSpacing w:val="0"/>
        <w:jc w:val="both"/>
        <w:rPr>
          <w:rFonts w:ascii="Times New Roman" w:hAnsi="Times New Roman"/>
          <w:b/>
          <w:sz w:val="24"/>
          <w:szCs w:val="24"/>
        </w:rPr>
      </w:pPr>
      <w:r w:rsidRPr="007B063F">
        <w:rPr>
          <w:rFonts w:ascii="Times New Roman" w:hAnsi="Times New Roman"/>
          <w:b/>
          <w:sz w:val="24"/>
          <w:szCs w:val="24"/>
          <w:lang w:val="id-ID"/>
        </w:rPr>
        <w:t>Fabrication and Curing of Sample</w:t>
      </w:r>
    </w:p>
    <w:p w14:paraId="58E8D325" w14:textId="7D6DBDCE" w:rsidR="00DB144E" w:rsidRPr="00DB144E" w:rsidRDefault="003C7BE0" w:rsidP="00FD5B14">
      <w:pPr>
        <w:spacing w:line="360" w:lineRule="auto"/>
        <w:ind w:left="270" w:firstLine="900"/>
        <w:jc w:val="both"/>
        <w:rPr>
          <w:rFonts w:ascii="Times New Roman" w:hAnsi="Times New Roman"/>
          <w:sz w:val="24"/>
          <w:szCs w:val="24"/>
        </w:rPr>
      </w:pPr>
      <w:r w:rsidRPr="003C7BE0">
        <w:rPr>
          <w:rFonts w:ascii="Times New Roman" w:hAnsi="Times New Roman"/>
          <w:sz w:val="24"/>
          <w:szCs w:val="24"/>
        </w:rPr>
        <w:lastRenderedPageBreak/>
        <w:t>The production of test items is based on the findings of mixed design, and this study is divided into the following stages:</w:t>
      </w:r>
    </w:p>
    <w:p w14:paraId="10B2F1AD" w14:textId="2B77AA24" w:rsidR="00023E8E" w:rsidRPr="00023E8E" w:rsidRDefault="003C7BE0" w:rsidP="00A20B46">
      <w:pPr>
        <w:pStyle w:val="ListParagraph"/>
        <w:numPr>
          <w:ilvl w:val="0"/>
          <w:numId w:val="27"/>
        </w:numPr>
        <w:spacing w:after="240" w:line="360" w:lineRule="auto"/>
        <w:ind w:left="720" w:hanging="450"/>
        <w:jc w:val="both"/>
        <w:rPr>
          <w:rFonts w:ascii="Times New Roman" w:hAnsi="Times New Roman"/>
          <w:sz w:val="24"/>
          <w:szCs w:val="24"/>
        </w:rPr>
      </w:pPr>
      <w:r w:rsidRPr="003C7BE0">
        <w:rPr>
          <w:rFonts w:ascii="Times New Roman" w:hAnsi="Times New Roman"/>
          <w:sz w:val="24"/>
          <w:szCs w:val="24"/>
        </w:rPr>
        <w:t>Prepare a solution of alkaline activator (leave it for 24 hours)</w:t>
      </w:r>
    </w:p>
    <w:p w14:paraId="464C9C81" w14:textId="0599DA80" w:rsidR="003C7BE0" w:rsidRPr="003C7BE0" w:rsidRDefault="003C7BE0" w:rsidP="003C7BE0">
      <w:pPr>
        <w:pStyle w:val="ListParagraph"/>
        <w:numPr>
          <w:ilvl w:val="0"/>
          <w:numId w:val="27"/>
        </w:numPr>
        <w:spacing w:after="240" w:line="360" w:lineRule="auto"/>
        <w:ind w:left="720" w:hanging="450"/>
        <w:jc w:val="both"/>
        <w:rPr>
          <w:rFonts w:ascii="Times New Roman" w:hAnsi="Times New Roman"/>
          <w:sz w:val="24"/>
          <w:szCs w:val="24"/>
        </w:rPr>
      </w:pPr>
      <w:r w:rsidRPr="003C7BE0">
        <w:rPr>
          <w:rFonts w:ascii="Times New Roman" w:hAnsi="Times New Roman"/>
          <w:sz w:val="24"/>
          <w:szCs w:val="24"/>
        </w:rPr>
        <w:t>Preparation of a SCGC fly ash concrete mix.</w:t>
      </w:r>
    </w:p>
    <w:p w14:paraId="041CC9C6" w14:textId="6625EA31" w:rsidR="003C7BE0" w:rsidRPr="003C7BE0" w:rsidRDefault="003C7BE0" w:rsidP="003C7BE0">
      <w:pPr>
        <w:pStyle w:val="ListParagraph"/>
        <w:numPr>
          <w:ilvl w:val="0"/>
          <w:numId w:val="27"/>
        </w:numPr>
        <w:spacing w:after="240" w:line="360" w:lineRule="auto"/>
        <w:ind w:left="720" w:hanging="450"/>
        <w:jc w:val="both"/>
        <w:rPr>
          <w:rFonts w:ascii="Times New Roman" w:hAnsi="Times New Roman"/>
          <w:sz w:val="24"/>
          <w:szCs w:val="24"/>
        </w:rPr>
      </w:pPr>
      <w:r w:rsidRPr="003C7BE0">
        <w:rPr>
          <w:rFonts w:ascii="Times New Roman" w:hAnsi="Times New Roman"/>
          <w:sz w:val="24"/>
          <w:szCs w:val="24"/>
        </w:rPr>
        <w:t>Prior to placing the mixture in the cylinder, SCC new concrete is tested for slump flow, V-Tunnel, and L-Shape Box properties.</w:t>
      </w:r>
    </w:p>
    <w:p w14:paraId="5F755A4A" w14:textId="54FEC2A4" w:rsidR="003C7BE0" w:rsidRPr="003C7BE0" w:rsidRDefault="003C7BE0" w:rsidP="003C7BE0">
      <w:pPr>
        <w:pStyle w:val="ListParagraph"/>
        <w:numPr>
          <w:ilvl w:val="0"/>
          <w:numId w:val="27"/>
        </w:numPr>
        <w:spacing w:after="240" w:line="360" w:lineRule="auto"/>
        <w:ind w:left="720" w:hanging="450"/>
        <w:jc w:val="both"/>
        <w:rPr>
          <w:rFonts w:ascii="Times New Roman" w:hAnsi="Times New Roman"/>
          <w:sz w:val="24"/>
          <w:szCs w:val="24"/>
        </w:rPr>
      </w:pPr>
      <w:r w:rsidRPr="003C7BE0">
        <w:rPr>
          <w:rFonts w:ascii="Times New Roman" w:hAnsi="Times New Roman"/>
          <w:sz w:val="24"/>
          <w:szCs w:val="24"/>
        </w:rPr>
        <w:t>Fill a cylindrical mold halfway with the mixture (10 cm x 20 cm).</w:t>
      </w:r>
    </w:p>
    <w:p w14:paraId="3415ACEA" w14:textId="262AEFC3" w:rsidR="003C7BE0" w:rsidRPr="003C7BE0" w:rsidRDefault="003C7BE0" w:rsidP="003C7BE0">
      <w:pPr>
        <w:pStyle w:val="ListParagraph"/>
        <w:numPr>
          <w:ilvl w:val="0"/>
          <w:numId w:val="27"/>
        </w:numPr>
        <w:spacing w:after="240" w:line="360" w:lineRule="auto"/>
        <w:ind w:left="720" w:hanging="450"/>
        <w:jc w:val="both"/>
        <w:rPr>
          <w:rFonts w:ascii="Times New Roman" w:hAnsi="Times New Roman"/>
          <w:sz w:val="24"/>
          <w:szCs w:val="24"/>
        </w:rPr>
      </w:pPr>
      <w:r w:rsidRPr="003C7BE0">
        <w:rPr>
          <w:rFonts w:ascii="Times New Roman" w:hAnsi="Times New Roman"/>
          <w:sz w:val="24"/>
          <w:szCs w:val="24"/>
        </w:rPr>
        <w:t>Remove the test item from the mold after one day (24 hours).</w:t>
      </w:r>
    </w:p>
    <w:p w14:paraId="3DBE144F" w14:textId="5665AFD0" w:rsidR="00886F47" w:rsidRPr="00B62346" w:rsidRDefault="003C7BE0" w:rsidP="00B62346">
      <w:pPr>
        <w:pStyle w:val="ListParagraph"/>
        <w:numPr>
          <w:ilvl w:val="0"/>
          <w:numId w:val="27"/>
        </w:numPr>
        <w:spacing w:after="240" w:line="360" w:lineRule="auto"/>
        <w:ind w:left="720" w:hanging="448"/>
        <w:jc w:val="both"/>
        <w:rPr>
          <w:rFonts w:ascii="Times New Roman" w:hAnsi="Times New Roman"/>
          <w:sz w:val="24"/>
          <w:szCs w:val="24"/>
        </w:rPr>
      </w:pPr>
      <w:r w:rsidRPr="003C7BE0">
        <w:rPr>
          <w:rFonts w:ascii="Times New Roman" w:hAnsi="Times New Roman"/>
          <w:sz w:val="24"/>
          <w:szCs w:val="24"/>
        </w:rPr>
        <w:t>For 28 days, the test item is submerged in a bath of seawater.</w:t>
      </w:r>
    </w:p>
    <w:p w14:paraId="5210CE61" w14:textId="77777777" w:rsidR="00B62346" w:rsidRDefault="00B62346" w:rsidP="00B62346">
      <w:pPr>
        <w:pStyle w:val="ListParagraph"/>
        <w:spacing w:after="240" w:line="360" w:lineRule="auto"/>
        <w:jc w:val="both"/>
        <w:rPr>
          <w:rFonts w:ascii="Times New Roman" w:hAnsi="Times New Roman"/>
          <w:sz w:val="24"/>
          <w:szCs w:val="24"/>
        </w:rPr>
      </w:pPr>
    </w:p>
    <w:p w14:paraId="0618E96A" w14:textId="5EA94F2B" w:rsidR="00886F47" w:rsidRPr="006C1464" w:rsidRDefault="00886F47" w:rsidP="00FD5B14">
      <w:pPr>
        <w:pStyle w:val="ListParagraph"/>
        <w:numPr>
          <w:ilvl w:val="0"/>
          <w:numId w:val="38"/>
        </w:numPr>
        <w:spacing w:before="360" w:line="360" w:lineRule="auto"/>
        <w:ind w:left="720" w:hanging="446"/>
        <w:contextualSpacing w:val="0"/>
        <w:jc w:val="both"/>
        <w:rPr>
          <w:rFonts w:ascii="Times New Roman" w:hAnsi="Times New Roman"/>
          <w:b/>
          <w:sz w:val="24"/>
          <w:szCs w:val="24"/>
        </w:rPr>
      </w:pPr>
      <w:r w:rsidRPr="006C1464">
        <w:rPr>
          <w:rFonts w:ascii="Times New Roman" w:hAnsi="Times New Roman"/>
          <w:b/>
          <w:sz w:val="24"/>
          <w:szCs w:val="24"/>
        </w:rPr>
        <w:t xml:space="preserve">Mix Design </w:t>
      </w:r>
      <w:r w:rsidR="003C7BE0">
        <w:rPr>
          <w:rFonts w:ascii="Times New Roman" w:hAnsi="Times New Roman"/>
          <w:b/>
          <w:sz w:val="24"/>
          <w:szCs w:val="24"/>
        </w:rPr>
        <w:t>of</w:t>
      </w:r>
      <w:r w:rsidRPr="006C1464">
        <w:rPr>
          <w:rFonts w:ascii="Times New Roman" w:hAnsi="Times New Roman"/>
          <w:b/>
          <w:sz w:val="24"/>
          <w:szCs w:val="24"/>
        </w:rPr>
        <w:t xml:space="preserve"> SC</w:t>
      </w:r>
      <w:r w:rsidRPr="00886F47">
        <w:rPr>
          <w:rFonts w:ascii="Times New Roman" w:hAnsi="Times New Roman"/>
          <w:b/>
          <w:sz w:val="24"/>
          <w:szCs w:val="24"/>
        </w:rPr>
        <w:t>G</w:t>
      </w:r>
      <w:r w:rsidRPr="006C1464">
        <w:rPr>
          <w:rFonts w:ascii="Times New Roman" w:hAnsi="Times New Roman"/>
          <w:b/>
          <w:sz w:val="24"/>
          <w:szCs w:val="24"/>
        </w:rPr>
        <w:t>C</w:t>
      </w:r>
    </w:p>
    <w:p w14:paraId="04BF3824" w14:textId="5758A608" w:rsidR="00886F47" w:rsidRDefault="003C7BE0" w:rsidP="00B62346">
      <w:pPr>
        <w:spacing w:after="0" w:line="360" w:lineRule="auto"/>
        <w:ind w:left="272" w:firstLine="1170"/>
        <w:jc w:val="both"/>
        <w:rPr>
          <w:rFonts w:ascii="Times New Roman" w:hAnsi="Times New Roman"/>
          <w:sz w:val="24"/>
          <w:szCs w:val="24"/>
        </w:rPr>
      </w:pPr>
      <w:r w:rsidRPr="003C7BE0">
        <w:rPr>
          <w:rFonts w:ascii="Times New Roman" w:hAnsi="Times New Roman"/>
          <w:sz w:val="24"/>
          <w:szCs w:val="24"/>
          <w:lang w:val="id-ID"/>
        </w:rPr>
        <w:t>Prior to sampling, a mix design was performed utilizing the EFNARC technique. The specimens were produced with varying molarities (11M, 12M, 13M, 14M, and 15M) and alkaline modulus 2, the water used to cure seawater and air-cured specimens, respectively. Prior to placing the mixture in the cylinder, SCC fresh concrete is evaluated using The Europan Guidelines for SCC (2005) technique, namely Slump flow, V-Tunnel, and L-Shape Box. The material requirements for six samples per mix are determined using the mix design calculation. Table 3 details the composition of the SCGC concrete mixture.</w:t>
      </w:r>
      <w:r w:rsidR="00886F47">
        <w:rPr>
          <w:rFonts w:ascii="Times New Roman" w:hAnsi="Times New Roman"/>
          <w:sz w:val="24"/>
          <w:szCs w:val="24"/>
        </w:rPr>
        <w:t xml:space="preserve"> </w:t>
      </w:r>
    </w:p>
    <w:p w14:paraId="6511D01E" w14:textId="77777777" w:rsidR="00FD5B14" w:rsidRDefault="00FD5B14" w:rsidP="00B62346">
      <w:pPr>
        <w:spacing w:after="0" w:line="360" w:lineRule="auto"/>
        <w:ind w:left="272" w:firstLine="810"/>
        <w:jc w:val="both"/>
        <w:rPr>
          <w:rFonts w:ascii="Times New Roman" w:hAnsi="Times New Roman"/>
          <w:sz w:val="24"/>
          <w:szCs w:val="24"/>
          <w:lang w:val="id-ID"/>
        </w:rPr>
      </w:pPr>
      <w:r w:rsidRPr="004435BE">
        <w:rPr>
          <w:rFonts w:ascii="Times New Roman" w:hAnsi="Times New Roman"/>
          <w:sz w:val="24"/>
          <w:szCs w:val="24"/>
        </w:rPr>
        <w:t>The cylindrical test item has a diameter of 10 cm and a height of 20 cm. For each variation of three samples, samples were taken. Three samples were taken for seawater curing compressive strength, three samples for air curing compressive strength, three samples for seawater curing tensile strength, and three samples for air curing splitting strength for each molar variation. Table 4 shows the total number of test items.</w:t>
      </w:r>
    </w:p>
    <w:p w14:paraId="558A1EA1" w14:textId="77777777" w:rsidR="00B62346" w:rsidRPr="00B62346" w:rsidRDefault="00B62346" w:rsidP="00B62346">
      <w:pPr>
        <w:spacing w:after="0" w:line="360" w:lineRule="auto"/>
        <w:ind w:left="272" w:firstLine="810"/>
        <w:jc w:val="both"/>
        <w:rPr>
          <w:rFonts w:ascii="Times New Roman" w:hAnsi="Times New Roman"/>
          <w:sz w:val="24"/>
          <w:szCs w:val="24"/>
          <w:lang w:val="id-ID"/>
        </w:rPr>
      </w:pPr>
    </w:p>
    <w:p w14:paraId="36D96C22" w14:textId="17718A05" w:rsidR="00886F47" w:rsidRPr="007F4B5B" w:rsidRDefault="004435BE" w:rsidP="00FD5B14">
      <w:pPr>
        <w:spacing w:after="0" w:line="360" w:lineRule="auto"/>
        <w:ind w:left="274"/>
        <w:jc w:val="both"/>
        <w:rPr>
          <w:rFonts w:ascii="Times New Roman" w:hAnsi="Times New Roman"/>
          <w:sz w:val="24"/>
          <w:szCs w:val="24"/>
        </w:rPr>
      </w:pPr>
      <w:r w:rsidRPr="004435BE">
        <w:rPr>
          <w:rFonts w:ascii="Times New Roman" w:hAnsi="Times New Roman"/>
          <w:b/>
          <w:bCs/>
          <w:sz w:val="24"/>
          <w:szCs w:val="24"/>
        </w:rPr>
        <w:t>Table 3</w:t>
      </w:r>
      <w:r w:rsidRPr="004435BE">
        <w:rPr>
          <w:rFonts w:ascii="Times New Roman" w:hAnsi="Times New Roman"/>
          <w:sz w:val="24"/>
          <w:szCs w:val="24"/>
        </w:rPr>
        <w:t xml:space="preserve"> Composition </w:t>
      </w:r>
      <w:r w:rsidR="001404A9">
        <w:rPr>
          <w:rFonts w:ascii="Times New Roman" w:hAnsi="Times New Roman"/>
          <w:sz w:val="24"/>
          <w:szCs w:val="24"/>
        </w:rPr>
        <w:t xml:space="preserve">of </w:t>
      </w:r>
      <w:proofErr w:type="gramStart"/>
      <w:r w:rsidR="001404A9">
        <w:rPr>
          <w:rFonts w:ascii="Times New Roman" w:hAnsi="Times New Roman"/>
          <w:sz w:val="24"/>
          <w:szCs w:val="24"/>
        </w:rPr>
        <w:t xml:space="preserve">the  </w:t>
      </w:r>
      <w:r w:rsidRPr="004435BE">
        <w:rPr>
          <w:rFonts w:ascii="Times New Roman" w:hAnsi="Times New Roman"/>
          <w:sz w:val="24"/>
          <w:szCs w:val="24"/>
        </w:rPr>
        <w:t>SCGC</w:t>
      </w:r>
      <w:proofErr w:type="gramEnd"/>
      <w:r w:rsidRPr="004435BE">
        <w:rPr>
          <w:rFonts w:ascii="Times New Roman" w:hAnsi="Times New Roman"/>
          <w:sz w:val="24"/>
          <w:szCs w:val="24"/>
        </w:rPr>
        <w:t xml:space="preserve"> Concrete (6 samples)</w:t>
      </w:r>
    </w:p>
    <w:tbl>
      <w:tblPr>
        <w:tblW w:w="8575" w:type="dxa"/>
        <w:tblInd w:w="270" w:type="dxa"/>
        <w:tblLook w:val="04A0" w:firstRow="1" w:lastRow="0" w:firstColumn="1" w:lastColumn="0" w:noHBand="0" w:noVBand="1"/>
      </w:tblPr>
      <w:tblGrid>
        <w:gridCol w:w="955"/>
        <w:gridCol w:w="602"/>
        <w:gridCol w:w="965"/>
        <w:gridCol w:w="1018"/>
        <w:gridCol w:w="944"/>
        <w:gridCol w:w="687"/>
        <w:gridCol w:w="720"/>
        <w:gridCol w:w="931"/>
        <w:gridCol w:w="1036"/>
        <w:gridCol w:w="876"/>
      </w:tblGrid>
      <w:tr w:rsidR="004435BE" w:rsidRPr="00B62346" w14:paraId="05D0B1DC" w14:textId="77777777" w:rsidTr="00B62346">
        <w:trPr>
          <w:trHeight w:val="397"/>
        </w:trPr>
        <w:tc>
          <w:tcPr>
            <w:tcW w:w="7045" w:type="dxa"/>
            <w:gridSpan w:val="8"/>
            <w:tcBorders>
              <w:top w:val="single" w:sz="4" w:space="0" w:color="auto"/>
              <w:left w:val="nil"/>
              <w:bottom w:val="nil"/>
              <w:right w:val="nil"/>
            </w:tcBorders>
            <w:shd w:val="clear" w:color="auto" w:fill="auto"/>
            <w:noWrap/>
            <w:vAlign w:val="center"/>
            <w:hideMark/>
          </w:tcPr>
          <w:p w14:paraId="4E1630E3" w14:textId="26AF688E" w:rsidR="00886F47" w:rsidRPr="00B62346" w:rsidRDefault="00886F47" w:rsidP="00B62346">
            <w:pPr>
              <w:spacing w:after="0" w:line="240" w:lineRule="auto"/>
              <w:jc w:val="center"/>
              <w:rPr>
                <w:rFonts w:ascii="Times New Roman" w:eastAsia="Times New Roman" w:hAnsi="Times New Roman"/>
                <w:color w:val="000000"/>
                <w:sz w:val="20"/>
                <w:szCs w:val="20"/>
                <w:lang w:eastAsia="id-ID"/>
              </w:rPr>
            </w:pPr>
            <w:r w:rsidRPr="00B62346">
              <w:rPr>
                <w:rFonts w:ascii="Times New Roman" w:eastAsia="Times New Roman" w:hAnsi="Times New Roman"/>
                <w:color w:val="000000"/>
                <w:sz w:val="20"/>
                <w:szCs w:val="20"/>
                <w:lang w:eastAsia="id-ID"/>
              </w:rPr>
              <w:t>Material</w:t>
            </w:r>
            <w:r w:rsidR="004435BE" w:rsidRPr="00B62346">
              <w:rPr>
                <w:rFonts w:ascii="Times New Roman" w:eastAsia="Times New Roman" w:hAnsi="Times New Roman"/>
                <w:color w:val="000000"/>
                <w:sz w:val="20"/>
                <w:szCs w:val="20"/>
                <w:lang w:eastAsia="id-ID"/>
              </w:rPr>
              <w:t>s</w:t>
            </w:r>
          </w:p>
        </w:tc>
        <w:tc>
          <w:tcPr>
            <w:tcW w:w="818" w:type="dxa"/>
            <w:vMerge w:val="restart"/>
            <w:tcBorders>
              <w:top w:val="single" w:sz="4" w:space="0" w:color="auto"/>
              <w:left w:val="nil"/>
              <w:bottom w:val="single" w:sz="4" w:space="0" w:color="000000"/>
              <w:right w:val="nil"/>
            </w:tcBorders>
            <w:shd w:val="clear" w:color="auto" w:fill="auto"/>
            <w:noWrap/>
            <w:vAlign w:val="center"/>
            <w:hideMark/>
          </w:tcPr>
          <w:p w14:paraId="445E5AD1" w14:textId="77777777" w:rsidR="00886F47" w:rsidRPr="00B62346" w:rsidRDefault="00886F47" w:rsidP="00B62346">
            <w:pPr>
              <w:spacing w:after="0" w:line="240" w:lineRule="auto"/>
              <w:jc w:val="center"/>
              <w:rPr>
                <w:rFonts w:ascii="Times New Roman" w:eastAsia="Times New Roman" w:hAnsi="Times New Roman"/>
                <w:color w:val="000000"/>
                <w:sz w:val="20"/>
                <w:szCs w:val="20"/>
                <w:lang w:val="id-ID" w:eastAsia="id-ID"/>
              </w:rPr>
            </w:pPr>
            <w:r w:rsidRPr="00B62346">
              <w:rPr>
                <w:rFonts w:ascii="Times New Roman" w:eastAsia="Times New Roman" w:hAnsi="Times New Roman"/>
                <w:color w:val="000000"/>
                <w:sz w:val="20"/>
                <w:szCs w:val="20"/>
                <w:lang w:val="id-ID" w:eastAsia="id-ID"/>
              </w:rPr>
              <w:t>Viscocrete</w:t>
            </w:r>
          </w:p>
        </w:tc>
        <w:tc>
          <w:tcPr>
            <w:tcW w:w="712" w:type="dxa"/>
            <w:vMerge w:val="restart"/>
            <w:tcBorders>
              <w:top w:val="single" w:sz="4" w:space="0" w:color="auto"/>
              <w:left w:val="nil"/>
              <w:bottom w:val="single" w:sz="4" w:space="0" w:color="000000"/>
              <w:right w:val="nil"/>
            </w:tcBorders>
            <w:shd w:val="clear" w:color="auto" w:fill="auto"/>
            <w:noWrap/>
            <w:vAlign w:val="center"/>
            <w:hideMark/>
          </w:tcPr>
          <w:p w14:paraId="72CEE268" w14:textId="77777777" w:rsidR="00886F47" w:rsidRPr="00B62346" w:rsidRDefault="00886F47" w:rsidP="00B62346">
            <w:pPr>
              <w:spacing w:after="0" w:line="240" w:lineRule="auto"/>
              <w:jc w:val="center"/>
              <w:rPr>
                <w:rFonts w:ascii="Times New Roman" w:eastAsia="Times New Roman" w:hAnsi="Times New Roman"/>
                <w:color w:val="000000"/>
                <w:sz w:val="20"/>
                <w:szCs w:val="20"/>
                <w:lang w:val="id-ID" w:eastAsia="id-ID"/>
              </w:rPr>
            </w:pPr>
            <w:r w:rsidRPr="00B62346">
              <w:rPr>
                <w:rFonts w:ascii="Times New Roman" w:eastAsia="Times New Roman" w:hAnsi="Times New Roman"/>
                <w:color w:val="000000"/>
                <w:sz w:val="20"/>
                <w:szCs w:val="20"/>
                <w:lang w:val="id-ID" w:eastAsia="id-ID"/>
              </w:rPr>
              <w:t>Retarder</w:t>
            </w:r>
          </w:p>
        </w:tc>
      </w:tr>
      <w:tr w:rsidR="004435BE" w:rsidRPr="00B62346" w14:paraId="5F7E1EEC" w14:textId="77777777" w:rsidTr="00B62346">
        <w:trPr>
          <w:trHeight w:val="397"/>
        </w:trPr>
        <w:tc>
          <w:tcPr>
            <w:tcW w:w="987" w:type="dxa"/>
            <w:tcBorders>
              <w:top w:val="single" w:sz="4" w:space="0" w:color="auto"/>
              <w:left w:val="nil"/>
              <w:bottom w:val="single" w:sz="4" w:space="0" w:color="auto"/>
              <w:right w:val="nil"/>
            </w:tcBorders>
            <w:shd w:val="clear" w:color="auto" w:fill="auto"/>
            <w:noWrap/>
            <w:vAlign w:val="center"/>
            <w:hideMark/>
          </w:tcPr>
          <w:p w14:paraId="324404FD" w14:textId="77777777" w:rsidR="00886F47" w:rsidRPr="00B62346" w:rsidRDefault="00886F47" w:rsidP="00B62346">
            <w:pPr>
              <w:spacing w:after="0" w:line="240" w:lineRule="auto"/>
              <w:ind w:right="-124"/>
              <w:jc w:val="center"/>
              <w:rPr>
                <w:rFonts w:ascii="Times New Roman" w:eastAsia="Times New Roman" w:hAnsi="Times New Roman"/>
                <w:color w:val="000000"/>
                <w:sz w:val="20"/>
                <w:szCs w:val="20"/>
                <w:lang w:val="id-ID" w:eastAsia="id-ID"/>
              </w:rPr>
            </w:pPr>
            <w:r w:rsidRPr="00B62346">
              <w:rPr>
                <w:rFonts w:ascii="Times New Roman" w:eastAsia="Times New Roman" w:hAnsi="Times New Roman"/>
                <w:color w:val="000000"/>
                <w:sz w:val="20"/>
                <w:szCs w:val="20"/>
                <w:lang w:val="id-ID" w:eastAsia="id-ID"/>
              </w:rPr>
              <w:t>Molaritas</w:t>
            </w:r>
          </w:p>
        </w:tc>
        <w:tc>
          <w:tcPr>
            <w:tcW w:w="619" w:type="dxa"/>
            <w:tcBorders>
              <w:top w:val="single" w:sz="4" w:space="0" w:color="auto"/>
              <w:left w:val="nil"/>
              <w:bottom w:val="single" w:sz="4" w:space="0" w:color="auto"/>
              <w:right w:val="nil"/>
            </w:tcBorders>
            <w:shd w:val="clear" w:color="auto" w:fill="auto"/>
            <w:noWrap/>
            <w:vAlign w:val="center"/>
            <w:hideMark/>
          </w:tcPr>
          <w:p w14:paraId="76801CFF" w14:textId="4E9EC293" w:rsidR="00886F47" w:rsidRPr="00B62346" w:rsidRDefault="004435BE" w:rsidP="00B62346">
            <w:pPr>
              <w:spacing w:after="0" w:line="240" w:lineRule="auto"/>
              <w:ind w:right="-124"/>
              <w:jc w:val="center"/>
              <w:rPr>
                <w:rFonts w:ascii="Times New Roman" w:eastAsia="Times New Roman" w:hAnsi="Times New Roman"/>
                <w:color w:val="000000"/>
                <w:sz w:val="20"/>
                <w:szCs w:val="20"/>
                <w:lang w:eastAsia="id-ID"/>
              </w:rPr>
            </w:pPr>
            <w:r w:rsidRPr="00B62346">
              <w:rPr>
                <w:rFonts w:ascii="Times New Roman" w:eastAsia="Times New Roman" w:hAnsi="Times New Roman"/>
                <w:color w:val="000000"/>
                <w:sz w:val="20"/>
                <w:szCs w:val="20"/>
                <w:lang w:eastAsia="id-ID"/>
              </w:rPr>
              <w:t>Fly Ash</w:t>
            </w:r>
          </w:p>
        </w:tc>
        <w:tc>
          <w:tcPr>
            <w:tcW w:w="998" w:type="dxa"/>
            <w:tcBorders>
              <w:top w:val="single" w:sz="4" w:space="0" w:color="auto"/>
              <w:left w:val="nil"/>
              <w:bottom w:val="single" w:sz="4" w:space="0" w:color="auto"/>
              <w:right w:val="nil"/>
            </w:tcBorders>
            <w:shd w:val="clear" w:color="auto" w:fill="auto"/>
            <w:noWrap/>
            <w:vAlign w:val="center"/>
            <w:hideMark/>
          </w:tcPr>
          <w:p w14:paraId="2BE56098" w14:textId="7A98A138" w:rsidR="00886F47" w:rsidRPr="00B62346" w:rsidRDefault="004435BE" w:rsidP="00B62346">
            <w:pPr>
              <w:spacing w:after="0" w:line="240" w:lineRule="auto"/>
              <w:jc w:val="center"/>
              <w:rPr>
                <w:rFonts w:ascii="Times New Roman" w:eastAsia="Times New Roman" w:hAnsi="Times New Roman"/>
                <w:color w:val="000000"/>
                <w:sz w:val="20"/>
                <w:szCs w:val="20"/>
                <w:lang w:eastAsia="id-ID"/>
              </w:rPr>
            </w:pPr>
            <w:r w:rsidRPr="00B62346">
              <w:rPr>
                <w:rFonts w:ascii="Times New Roman" w:eastAsia="Times New Roman" w:hAnsi="Times New Roman"/>
                <w:color w:val="000000"/>
                <w:sz w:val="20"/>
                <w:szCs w:val="20"/>
                <w:lang w:eastAsia="id-ID"/>
              </w:rPr>
              <w:t>Fine aggregate</w:t>
            </w:r>
          </w:p>
        </w:tc>
        <w:tc>
          <w:tcPr>
            <w:tcW w:w="1053" w:type="dxa"/>
            <w:tcBorders>
              <w:top w:val="single" w:sz="4" w:space="0" w:color="auto"/>
              <w:left w:val="nil"/>
              <w:bottom w:val="single" w:sz="4" w:space="0" w:color="auto"/>
              <w:right w:val="nil"/>
            </w:tcBorders>
            <w:shd w:val="clear" w:color="auto" w:fill="auto"/>
            <w:noWrap/>
            <w:vAlign w:val="center"/>
            <w:hideMark/>
          </w:tcPr>
          <w:p w14:paraId="19B767BC" w14:textId="5471BAB2" w:rsidR="00886F47" w:rsidRPr="00B62346" w:rsidRDefault="004435BE" w:rsidP="00B62346">
            <w:pPr>
              <w:spacing w:after="0" w:line="240" w:lineRule="auto"/>
              <w:jc w:val="center"/>
              <w:rPr>
                <w:rFonts w:ascii="Times New Roman" w:eastAsia="Times New Roman" w:hAnsi="Times New Roman"/>
                <w:color w:val="000000"/>
                <w:sz w:val="20"/>
                <w:szCs w:val="20"/>
                <w:lang w:eastAsia="id-ID"/>
              </w:rPr>
            </w:pPr>
            <w:r w:rsidRPr="00B62346">
              <w:rPr>
                <w:rFonts w:ascii="Times New Roman" w:eastAsia="Times New Roman" w:hAnsi="Times New Roman"/>
                <w:color w:val="000000"/>
                <w:sz w:val="20"/>
                <w:szCs w:val="20"/>
                <w:lang w:eastAsia="id-ID"/>
              </w:rPr>
              <w:t>Coarse Aggregate</w:t>
            </w:r>
          </w:p>
        </w:tc>
        <w:tc>
          <w:tcPr>
            <w:tcW w:w="976" w:type="dxa"/>
            <w:tcBorders>
              <w:top w:val="single" w:sz="4" w:space="0" w:color="auto"/>
              <w:left w:val="nil"/>
              <w:bottom w:val="single" w:sz="4" w:space="0" w:color="auto"/>
              <w:right w:val="nil"/>
            </w:tcBorders>
            <w:shd w:val="clear" w:color="auto" w:fill="auto"/>
            <w:noWrap/>
            <w:vAlign w:val="center"/>
            <w:hideMark/>
          </w:tcPr>
          <w:p w14:paraId="2C1359D6" w14:textId="7C56D7E4" w:rsidR="00886F47" w:rsidRPr="00B62346" w:rsidRDefault="004435BE" w:rsidP="00B62346">
            <w:pPr>
              <w:spacing w:after="0" w:line="240" w:lineRule="auto"/>
              <w:jc w:val="center"/>
              <w:rPr>
                <w:rFonts w:ascii="Times New Roman" w:eastAsia="Times New Roman" w:hAnsi="Times New Roman"/>
                <w:color w:val="000000"/>
                <w:sz w:val="20"/>
                <w:szCs w:val="20"/>
                <w:lang w:eastAsia="id-ID"/>
              </w:rPr>
            </w:pPr>
            <w:r w:rsidRPr="00B62346">
              <w:rPr>
                <w:rFonts w:ascii="Times New Roman" w:eastAsia="Times New Roman" w:hAnsi="Times New Roman"/>
                <w:color w:val="000000"/>
                <w:sz w:val="20"/>
                <w:szCs w:val="20"/>
                <w:lang w:eastAsia="id-ID"/>
              </w:rPr>
              <w:t>Activator</w:t>
            </w:r>
          </w:p>
        </w:tc>
        <w:tc>
          <w:tcPr>
            <w:tcW w:w="708" w:type="dxa"/>
            <w:tcBorders>
              <w:top w:val="single" w:sz="4" w:space="0" w:color="auto"/>
              <w:left w:val="nil"/>
              <w:bottom w:val="single" w:sz="4" w:space="0" w:color="auto"/>
              <w:right w:val="nil"/>
            </w:tcBorders>
            <w:shd w:val="clear" w:color="auto" w:fill="auto"/>
            <w:noWrap/>
            <w:vAlign w:val="center"/>
            <w:hideMark/>
          </w:tcPr>
          <w:p w14:paraId="7D6A259B" w14:textId="54B847E2" w:rsidR="00886F47" w:rsidRPr="00B62346" w:rsidRDefault="004435BE" w:rsidP="00B62346">
            <w:pPr>
              <w:spacing w:after="0" w:line="240" w:lineRule="auto"/>
              <w:jc w:val="center"/>
              <w:rPr>
                <w:rFonts w:ascii="Times New Roman" w:eastAsia="Times New Roman" w:hAnsi="Times New Roman"/>
                <w:color w:val="000000"/>
                <w:sz w:val="20"/>
                <w:szCs w:val="20"/>
                <w:lang w:eastAsia="id-ID"/>
              </w:rPr>
            </w:pPr>
            <w:r w:rsidRPr="00B62346">
              <w:rPr>
                <w:rFonts w:ascii="Times New Roman" w:eastAsia="Times New Roman" w:hAnsi="Times New Roman"/>
                <w:color w:val="000000"/>
                <w:sz w:val="20"/>
                <w:szCs w:val="20"/>
                <w:lang w:eastAsia="id-ID"/>
              </w:rPr>
              <w:t>Water</w:t>
            </w:r>
          </w:p>
        </w:tc>
        <w:tc>
          <w:tcPr>
            <w:tcW w:w="742" w:type="dxa"/>
            <w:tcBorders>
              <w:top w:val="single" w:sz="4" w:space="0" w:color="auto"/>
              <w:left w:val="nil"/>
              <w:bottom w:val="single" w:sz="4" w:space="0" w:color="auto"/>
              <w:right w:val="nil"/>
            </w:tcBorders>
            <w:shd w:val="clear" w:color="auto" w:fill="auto"/>
            <w:noWrap/>
            <w:vAlign w:val="center"/>
            <w:hideMark/>
          </w:tcPr>
          <w:p w14:paraId="6C31945B" w14:textId="77777777" w:rsidR="00886F47" w:rsidRPr="00B62346" w:rsidRDefault="00886F47" w:rsidP="00B62346">
            <w:pPr>
              <w:spacing w:after="0" w:line="240" w:lineRule="auto"/>
              <w:jc w:val="center"/>
              <w:rPr>
                <w:rFonts w:ascii="Times New Roman" w:eastAsia="Times New Roman" w:hAnsi="Times New Roman"/>
                <w:color w:val="000000"/>
                <w:sz w:val="20"/>
                <w:szCs w:val="20"/>
                <w:lang w:val="id-ID" w:eastAsia="id-ID"/>
              </w:rPr>
            </w:pPr>
            <w:r w:rsidRPr="00B62346">
              <w:rPr>
                <w:rFonts w:ascii="Times New Roman" w:eastAsia="Times New Roman" w:hAnsi="Times New Roman"/>
                <w:color w:val="000000"/>
                <w:sz w:val="20"/>
                <w:szCs w:val="20"/>
                <w:lang w:val="id-ID" w:eastAsia="id-ID"/>
              </w:rPr>
              <w:t>NaOH</w:t>
            </w:r>
          </w:p>
        </w:tc>
        <w:tc>
          <w:tcPr>
            <w:tcW w:w="959" w:type="dxa"/>
            <w:tcBorders>
              <w:top w:val="single" w:sz="4" w:space="0" w:color="auto"/>
              <w:left w:val="nil"/>
              <w:bottom w:val="single" w:sz="4" w:space="0" w:color="auto"/>
              <w:right w:val="nil"/>
            </w:tcBorders>
            <w:shd w:val="clear" w:color="auto" w:fill="auto"/>
            <w:noWrap/>
            <w:vAlign w:val="center"/>
            <w:hideMark/>
          </w:tcPr>
          <w:p w14:paraId="45155A60" w14:textId="77777777" w:rsidR="00886F47" w:rsidRPr="00B62346" w:rsidRDefault="00886F47" w:rsidP="00B62346">
            <w:pPr>
              <w:spacing w:after="0" w:line="240" w:lineRule="auto"/>
              <w:jc w:val="center"/>
              <w:rPr>
                <w:rFonts w:ascii="Times New Roman" w:eastAsia="Times New Roman" w:hAnsi="Times New Roman"/>
                <w:color w:val="000000"/>
                <w:sz w:val="20"/>
                <w:szCs w:val="20"/>
                <w:lang w:val="id-ID" w:eastAsia="id-ID"/>
              </w:rPr>
            </w:pPr>
            <w:r w:rsidRPr="00B62346">
              <w:rPr>
                <w:rFonts w:ascii="Times New Roman" w:eastAsia="Times New Roman" w:hAnsi="Times New Roman"/>
                <w:color w:val="000000"/>
                <w:sz w:val="20"/>
                <w:szCs w:val="20"/>
                <w:lang w:val="id-ID" w:eastAsia="id-ID"/>
              </w:rPr>
              <w:t>Na</w:t>
            </w:r>
            <w:r w:rsidRPr="00B62346">
              <w:rPr>
                <w:rFonts w:ascii="Times New Roman" w:eastAsia="Times New Roman" w:hAnsi="Times New Roman"/>
                <w:color w:val="000000"/>
                <w:sz w:val="20"/>
                <w:szCs w:val="20"/>
                <w:vertAlign w:val="subscript"/>
                <w:lang w:val="id-ID" w:eastAsia="id-ID"/>
              </w:rPr>
              <w:t>2</w:t>
            </w:r>
            <w:r w:rsidRPr="00B62346">
              <w:rPr>
                <w:rFonts w:ascii="Times New Roman" w:eastAsia="Times New Roman" w:hAnsi="Times New Roman"/>
                <w:color w:val="000000"/>
                <w:sz w:val="20"/>
                <w:szCs w:val="20"/>
                <w:lang w:val="id-ID" w:eastAsia="id-ID"/>
              </w:rPr>
              <w:t>SiO3</w:t>
            </w:r>
          </w:p>
        </w:tc>
        <w:tc>
          <w:tcPr>
            <w:tcW w:w="818" w:type="dxa"/>
            <w:vMerge/>
            <w:tcBorders>
              <w:top w:val="single" w:sz="4" w:space="0" w:color="auto"/>
              <w:left w:val="nil"/>
              <w:bottom w:val="single" w:sz="4" w:space="0" w:color="000000"/>
              <w:right w:val="nil"/>
            </w:tcBorders>
            <w:vAlign w:val="center"/>
            <w:hideMark/>
          </w:tcPr>
          <w:p w14:paraId="5F38DD54" w14:textId="77777777" w:rsidR="00886F47" w:rsidRPr="00B62346" w:rsidRDefault="00886F47" w:rsidP="00B62346">
            <w:pPr>
              <w:spacing w:after="0" w:line="240" w:lineRule="auto"/>
              <w:rPr>
                <w:rFonts w:ascii="Times New Roman" w:eastAsia="Times New Roman" w:hAnsi="Times New Roman"/>
                <w:color w:val="000000"/>
                <w:sz w:val="20"/>
                <w:szCs w:val="20"/>
                <w:lang w:val="id-ID" w:eastAsia="id-ID"/>
              </w:rPr>
            </w:pPr>
          </w:p>
        </w:tc>
        <w:tc>
          <w:tcPr>
            <w:tcW w:w="712" w:type="dxa"/>
            <w:vMerge/>
            <w:tcBorders>
              <w:top w:val="single" w:sz="4" w:space="0" w:color="auto"/>
              <w:left w:val="nil"/>
              <w:bottom w:val="single" w:sz="4" w:space="0" w:color="000000"/>
              <w:right w:val="nil"/>
            </w:tcBorders>
            <w:vAlign w:val="center"/>
            <w:hideMark/>
          </w:tcPr>
          <w:p w14:paraId="238FD228" w14:textId="77777777" w:rsidR="00886F47" w:rsidRPr="00B62346" w:rsidRDefault="00886F47" w:rsidP="00B62346">
            <w:pPr>
              <w:spacing w:after="0" w:line="240" w:lineRule="auto"/>
              <w:rPr>
                <w:rFonts w:ascii="Times New Roman" w:eastAsia="Times New Roman" w:hAnsi="Times New Roman"/>
                <w:color w:val="000000"/>
                <w:sz w:val="20"/>
                <w:szCs w:val="20"/>
                <w:lang w:val="id-ID" w:eastAsia="id-ID"/>
              </w:rPr>
            </w:pPr>
          </w:p>
        </w:tc>
      </w:tr>
      <w:tr w:rsidR="004435BE" w:rsidRPr="00B62346" w14:paraId="44025386" w14:textId="77777777" w:rsidTr="00B62346">
        <w:trPr>
          <w:trHeight w:val="397"/>
        </w:trPr>
        <w:tc>
          <w:tcPr>
            <w:tcW w:w="987" w:type="dxa"/>
            <w:tcBorders>
              <w:top w:val="nil"/>
              <w:left w:val="nil"/>
              <w:bottom w:val="nil"/>
              <w:right w:val="nil"/>
            </w:tcBorders>
            <w:shd w:val="clear" w:color="auto" w:fill="auto"/>
            <w:noWrap/>
            <w:vAlign w:val="center"/>
            <w:hideMark/>
          </w:tcPr>
          <w:p w14:paraId="04752E23" w14:textId="77777777" w:rsidR="00886F47" w:rsidRPr="00B62346" w:rsidRDefault="00886F47" w:rsidP="00B62346">
            <w:pPr>
              <w:spacing w:after="0" w:line="240" w:lineRule="auto"/>
              <w:jc w:val="center"/>
              <w:rPr>
                <w:rFonts w:ascii="Times New Roman" w:eastAsia="Times New Roman" w:hAnsi="Times New Roman"/>
                <w:color w:val="000000"/>
                <w:sz w:val="20"/>
                <w:szCs w:val="20"/>
                <w:lang w:val="id-ID" w:eastAsia="id-ID"/>
              </w:rPr>
            </w:pPr>
            <w:r w:rsidRPr="00B62346">
              <w:rPr>
                <w:rFonts w:ascii="Times New Roman" w:eastAsia="Times New Roman" w:hAnsi="Times New Roman"/>
                <w:color w:val="000000"/>
                <w:sz w:val="20"/>
                <w:szCs w:val="20"/>
                <w:lang w:val="id-ID" w:eastAsia="id-ID"/>
              </w:rPr>
              <w:t>11</w:t>
            </w:r>
          </w:p>
        </w:tc>
        <w:tc>
          <w:tcPr>
            <w:tcW w:w="619" w:type="dxa"/>
            <w:tcBorders>
              <w:top w:val="nil"/>
              <w:left w:val="nil"/>
              <w:bottom w:val="nil"/>
              <w:right w:val="nil"/>
            </w:tcBorders>
            <w:shd w:val="clear" w:color="auto" w:fill="auto"/>
            <w:noWrap/>
            <w:vAlign w:val="center"/>
            <w:hideMark/>
          </w:tcPr>
          <w:p w14:paraId="1E77A57F" w14:textId="77777777" w:rsidR="00886F47" w:rsidRPr="00B62346" w:rsidRDefault="00886F47" w:rsidP="00B62346">
            <w:pPr>
              <w:spacing w:after="0" w:line="240" w:lineRule="auto"/>
              <w:ind w:right="-89"/>
              <w:jc w:val="center"/>
              <w:rPr>
                <w:rFonts w:ascii="Times New Roman" w:eastAsia="Times New Roman" w:hAnsi="Times New Roman"/>
                <w:color w:val="000000"/>
                <w:sz w:val="20"/>
                <w:szCs w:val="20"/>
                <w:lang w:val="id-ID" w:eastAsia="id-ID"/>
              </w:rPr>
            </w:pPr>
            <w:r w:rsidRPr="00B62346">
              <w:rPr>
                <w:rFonts w:ascii="Times New Roman" w:eastAsia="Times New Roman" w:hAnsi="Times New Roman"/>
                <w:color w:val="000000"/>
                <w:sz w:val="20"/>
                <w:szCs w:val="20"/>
                <w:lang w:val="id-ID" w:eastAsia="id-ID"/>
              </w:rPr>
              <w:t>7074</w:t>
            </w:r>
          </w:p>
        </w:tc>
        <w:tc>
          <w:tcPr>
            <w:tcW w:w="998" w:type="dxa"/>
            <w:tcBorders>
              <w:top w:val="nil"/>
              <w:left w:val="nil"/>
              <w:bottom w:val="nil"/>
              <w:right w:val="nil"/>
            </w:tcBorders>
            <w:shd w:val="clear" w:color="auto" w:fill="auto"/>
            <w:noWrap/>
            <w:vAlign w:val="center"/>
            <w:hideMark/>
          </w:tcPr>
          <w:p w14:paraId="6F14B620" w14:textId="77777777" w:rsidR="00886F47" w:rsidRPr="00B62346" w:rsidRDefault="00886F47" w:rsidP="00B62346">
            <w:pPr>
              <w:spacing w:after="0" w:line="240" w:lineRule="auto"/>
              <w:jc w:val="center"/>
              <w:rPr>
                <w:rFonts w:ascii="Times New Roman" w:eastAsia="Times New Roman" w:hAnsi="Times New Roman"/>
                <w:color w:val="000000"/>
                <w:sz w:val="20"/>
                <w:szCs w:val="20"/>
                <w:lang w:val="id-ID" w:eastAsia="id-ID"/>
              </w:rPr>
            </w:pPr>
            <w:r w:rsidRPr="00B62346">
              <w:rPr>
                <w:rFonts w:ascii="Times New Roman" w:eastAsia="Times New Roman" w:hAnsi="Times New Roman"/>
                <w:color w:val="000000"/>
                <w:sz w:val="20"/>
                <w:szCs w:val="20"/>
                <w:lang w:val="id-ID" w:eastAsia="id-ID"/>
              </w:rPr>
              <w:t>4457</w:t>
            </w:r>
          </w:p>
        </w:tc>
        <w:tc>
          <w:tcPr>
            <w:tcW w:w="1053" w:type="dxa"/>
            <w:tcBorders>
              <w:top w:val="nil"/>
              <w:left w:val="nil"/>
              <w:bottom w:val="nil"/>
              <w:right w:val="nil"/>
            </w:tcBorders>
            <w:shd w:val="clear" w:color="auto" w:fill="auto"/>
            <w:noWrap/>
            <w:vAlign w:val="center"/>
            <w:hideMark/>
          </w:tcPr>
          <w:p w14:paraId="089BE449" w14:textId="77777777" w:rsidR="00886F47" w:rsidRPr="00B62346" w:rsidRDefault="00886F47" w:rsidP="00B62346">
            <w:pPr>
              <w:spacing w:after="0" w:line="240" w:lineRule="auto"/>
              <w:jc w:val="center"/>
              <w:rPr>
                <w:rFonts w:ascii="Times New Roman" w:eastAsia="Times New Roman" w:hAnsi="Times New Roman"/>
                <w:color w:val="000000"/>
                <w:sz w:val="20"/>
                <w:szCs w:val="20"/>
                <w:lang w:val="id-ID" w:eastAsia="id-ID"/>
              </w:rPr>
            </w:pPr>
            <w:r w:rsidRPr="00B62346">
              <w:rPr>
                <w:rFonts w:ascii="Times New Roman" w:eastAsia="Times New Roman" w:hAnsi="Times New Roman"/>
                <w:color w:val="000000"/>
                <w:sz w:val="20"/>
                <w:szCs w:val="20"/>
                <w:lang w:val="id-ID" w:eastAsia="id-ID"/>
              </w:rPr>
              <w:t>10399</w:t>
            </w:r>
          </w:p>
        </w:tc>
        <w:tc>
          <w:tcPr>
            <w:tcW w:w="976" w:type="dxa"/>
            <w:tcBorders>
              <w:top w:val="nil"/>
              <w:left w:val="nil"/>
              <w:bottom w:val="nil"/>
              <w:right w:val="nil"/>
            </w:tcBorders>
            <w:shd w:val="clear" w:color="auto" w:fill="auto"/>
            <w:noWrap/>
            <w:vAlign w:val="center"/>
            <w:hideMark/>
          </w:tcPr>
          <w:p w14:paraId="5F918555" w14:textId="77777777" w:rsidR="00886F47" w:rsidRPr="00B62346" w:rsidRDefault="00886F47" w:rsidP="00B62346">
            <w:pPr>
              <w:spacing w:after="0" w:line="240" w:lineRule="auto"/>
              <w:jc w:val="center"/>
              <w:rPr>
                <w:rFonts w:ascii="Times New Roman" w:eastAsia="Times New Roman" w:hAnsi="Times New Roman"/>
                <w:color w:val="000000"/>
                <w:sz w:val="20"/>
                <w:szCs w:val="20"/>
                <w:lang w:val="id-ID" w:eastAsia="id-ID"/>
              </w:rPr>
            </w:pPr>
            <w:r w:rsidRPr="00B62346">
              <w:rPr>
                <w:rFonts w:ascii="Times New Roman" w:eastAsia="Times New Roman" w:hAnsi="Times New Roman"/>
                <w:color w:val="000000"/>
                <w:sz w:val="20"/>
                <w:szCs w:val="20"/>
                <w:lang w:val="id-ID" w:eastAsia="id-ID"/>
              </w:rPr>
              <w:t>2830</w:t>
            </w:r>
          </w:p>
        </w:tc>
        <w:tc>
          <w:tcPr>
            <w:tcW w:w="708" w:type="dxa"/>
            <w:tcBorders>
              <w:top w:val="nil"/>
              <w:left w:val="nil"/>
              <w:bottom w:val="nil"/>
              <w:right w:val="nil"/>
            </w:tcBorders>
            <w:shd w:val="clear" w:color="auto" w:fill="auto"/>
            <w:noWrap/>
            <w:vAlign w:val="center"/>
            <w:hideMark/>
          </w:tcPr>
          <w:p w14:paraId="6CB4EC49" w14:textId="77777777" w:rsidR="00886F47" w:rsidRPr="00B62346" w:rsidRDefault="00886F47" w:rsidP="00B62346">
            <w:pPr>
              <w:spacing w:after="0" w:line="240" w:lineRule="auto"/>
              <w:jc w:val="center"/>
              <w:rPr>
                <w:rFonts w:ascii="Times New Roman" w:eastAsia="Times New Roman" w:hAnsi="Times New Roman"/>
                <w:color w:val="000000"/>
                <w:sz w:val="20"/>
                <w:szCs w:val="20"/>
                <w:lang w:val="id-ID" w:eastAsia="id-ID"/>
              </w:rPr>
            </w:pPr>
            <w:r w:rsidRPr="00B62346">
              <w:rPr>
                <w:rFonts w:ascii="Times New Roman" w:eastAsia="Times New Roman" w:hAnsi="Times New Roman"/>
                <w:color w:val="000000"/>
                <w:sz w:val="20"/>
                <w:szCs w:val="20"/>
                <w:lang w:val="id-ID" w:eastAsia="id-ID"/>
              </w:rPr>
              <w:t>1220</w:t>
            </w:r>
          </w:p>
        </w:tc>
        <w:tc>
          <w:tcPr>
            <w:tcW w:w="742" w:type="dxa"/>
            <w:tcBorders>
              <w:top w:val="nil"/>
              <w:left w:val="nil"/>
              <w:bottom w:val="nil"/>
              <w:right w:val="nil"/>
            </w:tcBorders>
            <w:shd w:val="clear" w:color="auto" w:fill="auto"/>
            <w:noWrap/>
            <w:vAlign w:val="center"/>
            <w:hideMark/>
          </w:tcPr>
          <w:p w14:paraId="73D9A7A0" w14:textId="77777777" w:rsidR="00886F47" w:rsidRPr="00B62346" w:rsidRDefault="00886F47" w:rsidP="00B62346">
            <w:pPr>
              <w:spacing w:after="0" w:line="240" w:lineRule="auto"/>
              <w:jc w:val="center"/>
              <w:rPr>
                <w:rFonts w:ascii="Times New Roman" w:eastAsia="Times New Roman" w:hAnsi="Times New Roman"/>
                <w:color w:val="000000"/>
                <w:sz w:val="20"/>
                <w:szCs w:val="20"/>
                <w:lang w:val="id-ID" w:eastAsia="id-ID"/>
              </w:rPr>
            </w:pPr>
            <w:r w:rsidRPr="00B62346">
              <w:rPr>
                <w:rFonts w:ascii="Times New Roman" w:eastAsia="Times New Roman" w:hAnsi="Times New Roman"/>
                <w:color w:val="000000"/>
                <w:sz w:val="20"/>
                <w:szCs w:val="20"/>
                <w:lang w:val="id-ID" w:eastAsia="id-ID"/>
              </w:rPr>
              <w:t>537</w:t>
            </w:r>
          </w:p>
        </w:tc>
        <w:tc>
          <w:tcPr>
            <w:tcW w:w="959" w:type="dxa"/>
            <w:tcBorders>
              <w:top w:val="nil"/>
              <w:left w:val="nil"/>
              <w:bottom w:val="nil"/>
              <w:right w:val="nil"/>
            </w:tcBorders>
            <w:shd w:val="clear" w:color="auto" w:fill="auto"/>
            <w:noWrap/>
            <w:vAlign w:val="center"/>
            <w:hideMark/>
          </w:tcPr>
          <w:p w14:paraId="00008FC1" w14:textId="77777777" w:rsidR="00886F47" w:rsidRPr="00B62346" w:rsidRDefault="00886F47" w:rsidP="00B62346">
            <w:pPr>
              <w:spacing w:after="0" w:line="240" w:lineRule="auto"/>
              <w:jc w:val="center"/>
              <w:rPr>
                <w:rFonts w:ascii="Times New Roman" w:eastAsia="Times New Roman" w:hAnsi="Times New Roman"/>
                <w:color w:val="000000"/>
                <w:sz w:val="20"/>
                <w:szCs w:val="20"/>
                <w:lang w:val="id-ID" w:eastAsia="id-ID"/>
              </w:rPr>
            </w:pPr>
            <w:r w:rsidRPr="00B62346">
              <w:rPr>
                <w:rFonts w:ascii="Times New Roman" w:eastAsia="Times New Roman" w:hAnsi="Times New Roman"/>
                <w:color w:val="000000"/>
                <w:sz w:val="20"/>
                <w:szCs w:val="20"/>
                <w:lang w:val="id-ID" w:eastAsia="id-ID"/>
              </w:rPr>
              <w:t>1073</w:t>
            </w:r>
          </w:p>
        </w:tc>
        <w:tc>
          <w:tcPr>
            <w:tcW w:w="818" w:type="dxa"/>
            <w:tcBorders>
              <w:top w:val="nil"/>
              <w:left w:val="nil"/>
              <w:bottom w:val="nil"/>
              <w:right w:val="nil"/>
            </w:tcBorders>
            <w:shd w:val="clear" w:color="auto" w:fill="auto"/>
            <w:noWrap/>
            <w:vAlign w:val="center"/>
            <w:hideMark/>
          </w:tcPr>
          <w:p w14:paraId="30977E82" w14:textId="77777777" w:rsidR="00886F47" w:rsidRPr="00B62346" w:rsidRDefault="00886F47" w:rsidP="00B62346">
            <w:pPr>
              <w:spacing w:after="0" w:line="240" w:lineRule="auto"/>
              <w:jc w:val="center"/>
              <w:rPr>
                <w:rFonts w:ascii="Times New Roman" w:eastAsia="Times New Roman" w:hAnsi="Times New Roman"/>
                <w:color w:val="000000"/>
                <w:sz w:val="20"/>
                <w:szCs w:val="20"/>
                <w:lang w:val="id-ID" w:eastAsia="id-ID"/>
              </w:rPr>
            </w:pPr>
            <w:r w:rsidRPr="00B62346">
              <w:rPr>
                <w:rFonts w:ascii="Times New Roman" w:eastAsia="Times New Roman" w:hAnsi="Times New Roman"/>
                <w:color w:val="000000"/>
                <w:sz w:val="20"/>
                <w:szCs w:val="20"/>
                <w:lang w:val="id-ID" w:eastAsia="id-ID"/>
              </w:rPr>
              <w:t>226</w:t>
            </w:r>
          </w:p>
        </w:tc>
        <w:tc>
          <w:tcPr>
            <w:tcW w:w="712" w:type="dxa"/>
            <w:tcBorders>
              <w:top w:val="nil"/>
              <w:left w:val="nil"/>
              <w:bottom w:val="nil"/>
              <w:right w:val="nil"/>
            </w:tcBorders>
            <w:shd w:val="clear" w:color="auto" w:fill="auto"/>
            <w:noWrap/>
            <w:vAlign w:val="bottom"/>
            <w:hideMark/>
          </w:tcPr>
          <w:p w14:paraId="3EDD1F30" w14:textId="77777777" w:rsidR="00886F47" w:rsidRPr="00B62346" w:rsidRDefault="00886F47" w:rsidP="00B62346">
            <w:pPr>
              <w:spacing w:after="0" w:line="240" w:lineRule="auto"/>
              <w:jc w:val="center"/>
              <w:rPr>
                <w:rFonts w:ascii="Times New Roman" w:eastAsia="Times New Roman" w:hAnsi="Times New Roman"/>
                <w:color w:val="000000"/>
                <w:sz w:val="20"/>
                <w:szCs w:val="20"/>
                <w:lang w:val="id-ID" w:eastAsia="id-ID"/>
              </w:rPr>
            </w:pPr>
            <w:r w:rsidRPr="00B62346">
              <w:rPr>
                <w:rFonts w:ascii="Times New Roman" w:eastAsia="Times New Roman" w:hAnsi="Times New Roman"/>
                <w:color w:val="000000"/>
                <w:sz w:val="20"/>
                <w:szCs w:val="20"/>
                <w:lang w:val="id-ID" w:eastAsia="id-ID"/>
              </w:rPr>
              <w:t>14</w:t>
            </w:r>
            <w:r w:rsidRPr="00B62346">
              <w:rPr>
                <w:rFonts w:ascii="Times New Roman" w:eastAsia="Times New Roman" w:hAnsi="Times New Roman"/>
                <w:color w:val="000000"/>
                <w:sz w:val="20"/>
                <w:szCs w:val="20"/>
                <w:lang w:eastAsia="id-ID"/>
              </w:rPr>
              <w:t>2</w:t>
            </w:r>
          </w:p>
        </w:tc>
      </w:tr>
      <w:tr w:rsidR="004435BE" w:rsidRPr="00B62346" w14:paraId="76AEB4E5" w14:textId="77777777" w:rsidTr="00B62346">
        <w:trPr>
          <w:trHeight w:val="397"/>
        </w:trPr>
        <w:tc>
          <w:tcPr>
            <w:tcW w:w="987" w:type="dxa"/>
            <w:tcBorders>
              <w:top w:val="nil"/>
              <w:left w:val="nil"/>
              <w:bottom w:val="nil"/>
              <w:right w:val="nil"/>
            </w:tcBorders>
            <w:shd w:val="clear" w:color="auto" w:fill="auto"/>
            <w:noWrap/>
            <w:vAlign w:val="center"/>
            <w:hideMark/>
          </w:tcPr>
          <w:p w14:paraId="284B026A" w14:textId="77777777" w:rsidR="00886F47" w:rsidRPr="00B62346" w:rsidRDefault="00886F47" w:rsidP="00B62346">
            <w:pPr>
              <w:spacing w:after="0" w:line="240" w:lineRule="auto"/>
              <w:jc w:val="center"/>
              <w:rPr>
                <w:rFonts w:ascii="Times New Roman" w:eastAsia="Times New Roman" w:hAnsi="Times New Roman"/>
                <w:color w:val="000000"/>
                <w:sz w:val="20"/>
                <w:szCs w:val="20"/>
                <w:lang w:val="id-ID" w:eastAsia="id-ID"/>
              </w:rPr>
            </w:pPr>
            <w:r w:rsidRPr="00B62346">
              <w:rPr>
                <w:rFonts w:ascii="Times New Roman" w:eastAsia="Times New Roman" w:hAnsi="Times New Roman"/>
                <w:color w:val="000000"/>
                <w:sz w:val="20"/>
                <w:szCs w:val="20"/>
                <w:lang w:val="id-ID" w:eastAsia="id-ID"/>
              </w:rPr>
              <w:t>12</w:t>
            </w:r>
          </w:p>
        </w:tc>
        <w:tc>
          <w:tcPr>
            <w:tcW w:w="619" w:type="dxa"/>
            <w:tcBorders>
              <w:top w:val="nil"/>
              <w:left w:val="nil"/>
              <w:bottom w:val="nil"/>
              <w:right w:val="nil"/>
            </w:tcBorders>
            <w:shd w:val="clear" w:color="auto" w:fill="auto"/>
            <w:noWrap/>
            <w:vAlign w:val="center"/>
            <w:hideMark/>
          </w:tcPr>
          <w:p w14:paraId="60A861F7" w14:textId="77777777" w:rsidR="00886F47" w:rsidRPr="00B62346" w:rsidRDefault="00886F47" w:rsidP="00B62346">
            <w:pPr>
              <w:spacing w:after="0" w:line="240" w:lineRule="auto"/>
              <w:ind w:right="-89"/>
              <w:jc w:val="center"/>
              <w:rPr>
                <w:rFonts w:ascii="Times New Roman" w:eastAsia="Times New Roman" w:hAnsi="Times New Roman"/>
                <w:color w:val="000000"/>
                <w:sz w:val="20"/>
                <w:szCs w:val="20"/>
                <w:lang w:val="id-ID" w:eastAsia="id-ID"/>
              </w:rPr>
            </w:pPr>
            <w:r w:rsidRPr="00B62346">
              <w:rPr>
                <w:rFonts w:ascii="Times New Roman" w:eastAsia="Times New Roman" w:hAnsi="Times New Roman"/>
                <w:color w:val="000000"/>
                <w:sz w:val="20"/>
                <w:szCs w:val="20"/>
                <w:lang w:val="id-ID" w:eastAsia="id-ID"/>
              </w:rPr>
              <w:t>7074</w:t>
            </w:r>
          </w:p>
        </w:tc>
        <w:tc>
          <w:tcPr>
            <w:tcW w:w="998" w:type="dxa"/>
            <w:tcBorders>
              <w:top w:val="nil"/>
              <w:left w:val="nil"/>
              <w:bottom w:val="nil"/>
              <w:right w:val="nil"/>
            </w:tcBorders>
            <w:shd w:val="clear" w:color="auto" w:fill="auto"/>
            <w:noWrap/>
            <w:vAlign w:val="center"/>
            <w:hideMark/>
          </w:tcPr>
          <w:p w14:paraId="36C3292E" w14:textId="77777777" w:rsidR="00886F47" w:rsidRPr="00B62346" w:rsidRDefault="00886F47" w:rsidP="00B62346">
            <w:pPr>
              <w:spacing w:after="0" w:line="240" w:lineRule="auto"/>
              <w:jc w:val="center"/>
              <w:rPr>
                <w:rFonts w:ascii="Times New Roman" w:eastAsia="Times New Roman" w:hAnsi="Times New Roman"/>
                <w:color w:val="000000"/>
                <w:sz w:val="20"/>
                <w:szCs w:val="20"/>
                <w:lang w:val="id-ID" w:eastAsia="id-ID"/>
              </w:rPr>
            </w:pPr>
            <w:r w:rsidRPr="00B62346">
              <w:rPr>
                <w:rFonts w:ascii="Times New Roman" w:eastAsia="Times New Roman" w:hAnsi="Times New Roman"/>
                <w:color w:val="000000"/>
                <w:sz w:val="20"/>
                <w:szCs w:val="20"/>
                <w:lang w:val="id-ID" w:eastAsia="id-ID"/>
              </w:rPr>
              <w:t>4457</w:t>
            </w:r>
          </w:p>
        </w:tc>
        <w:tc>
          <w:tcPr>
            <w:tcW w:w="1053" w:type="dxa"/>
            <w:tcBorders>
              <w:top w:val="nil"/>
              <w:left w:val="nil"/>
              <w:bottom w:val="nil"/>
              <w:right w:val="nil"/>
            </w:tcBorders>
            <w:shd w:val="clear" w:color="auto" w:fill="auto"/>
            <w:noWrap/>
            <w:vAlign w:val="center"/>
            <w:hideMark/>
          </w:tcPr>
          <w:p w14:paraId="780FAB7D" w14:textId="77777777" w:rsidR="00886F47" w:rsidRPr="00B62346" w:rsidRDefault="00886F47" w:rsidP="00B62346">
            <w:pPr>
              <w:spacing w:after="0" w:line="240" w:lineRule="auto"/>
              <w:jc w:val="center"/>
              <w:rPr>
                <w:rFonts w:ascii="Times New Roman" w:eastAsia="Times New Roman" w:hAnsi="Times New Roman"/>
                <w:color w:val="000000"/>
                <w:sz w:val="20"/>
                <w:szCs w:val="20"/>
                <w:lang w:val="id-ID" w:eastAsia="id-ID"/>
              </w:rPr>
            </w:pPr>
            <w:r w:rsidRPr="00B62346">
              <w:rPr>
                <w:rFonts w:ascii="Times New Roman" w:eastAsia="Times New Roman" w:hAnsi="Times New Roman"/>
                <w:color w:val="000000"/>
                <w:sz w:val="20"/>
                <w:szCs w:val="20"/>
                <w:lang w:val="id-ID" w:eastAsia="id-ID"/>
              </w:rPr>
              <w:t>10399</w:t>
            </w:r>
          </w:p>
        </w:tc>
        <w:tc>
          <w:tcPr>
            <w:tcW w:w="976" w:type="dxa"/>
            <w:tcBorders>
              <w:top w:val="nil"/>
              <w:left w:val="nil"/>
              <w:bottom w:val="nil"/>
              <w:right w:val="nil"/>
            </w:tcBorders>
            <w:shd w:val="clear" w:color="auto" w:fill="auto"/>
            <w:noWrap/>
            <w:vAlign w:val="center"/>
            <w:hideMark/>
          </w:tcPr>
          <w:p w14:paraId="0C32DC30" w14:textId="77777777" w:rsidR="00886F47" w:rsidRPr="00B62346" w:rsidRDefault="00886F47" w:rsidP="00B62346">
            <w:pPr>
              <w:spacing w:after="0" w:line="240" w:lineRule="auto"/>
              <w:jc w:val="center"/>
              <w:rPr>
                <w:rFonts w:ascii="Times New Roman" w:eastAsia="Times New Roman" w:hAnsi="Times New Roman"/>
                <w:color w:val="000000"/>
                <w:sz w:val="20"/>
                <w:szCs w:val="20"/>
                <w:lang w:val="id-ID" w:eastAsia="id-ID"/>
              </w:rPr>
            </w:pPr>
            <w:r w:rsidRPr="00B62346">
              <w:rPr>
                <w:rFonts w:ascii="Times New Roman" w:eastAsia="Times New Roman" w:hAnsi="Times New Roman"/>
                <w:color w:val="000000"/>
                <w:sz w:val="20"/>
                <w:szCs w:val="20"/>
                <w:lang w:val="id-ID" w:eastAsia="id-ID"/>
              </w:rPr>
              <w:t>2830</w:t>
            </w:r>
          </w:p>
        </w:tc>
        <w:tc>
          <w:tcPr>
            <w:tcW w:w="708" w:type="dxa"/>
            <w:tcBorders>
              <w:top w:val="nil"/>
              <w:left w:val="nil"/>
              <w:bottom w:val="nil"/>
              <w:right w:val="nil"/>
            </w:tcBorders>
            <w:shd w:val="clear" w:color="auto" w:fill="auto"/>
            <w:noWrap/>
            <w:vAlign w:val="center"/>
            <w:hideMark/>
          </w:tcPr>
          <w:p w14:paraId="1635E7FE" w14:textId="77777777" w:rsidR="00886F47" w:rsidRPr="00B62346" w:rsidRDefault="00886F47" w:rsidP="00B62346">
            <w:pPr>
              <w:spacing w:after="0" w:line="240" w:lineRule="auto"/>
              <w:jc w:val="center"/>
              <w:rPr>
                <w:rFonts w:ascii="Times New Roman" w:eastAsia="Times New Roman" w:hAnsi="Times New Roman"/>
                <w:color w:val="000000"/>
                <w:sz w:val="20"/>
                <w:szCs w:val="20"/>
                <w:lang w:val="id-ID" w:eastAsia="id-ID"/>
              </w:rPr>
            </w:pPr>
            <w:r w:rsidRPr="00B62346">
              <w:rPr>
                <w:rFonts w:ascii="Times New Roman" w:eastAsia="Times New Roman" w:hAnsi="Times New Roman"/>
                <w:color w:val="000000"/>
                <w:sz w:val="20"/>
                <w:szCs w:val="20"/>
                <w:lang w:val="id-ID" w:eastAsia="id-ID"/>
              </w:rPr>
              <w:t>1160</w:t>
            </w:r>
          </w:p>
        </w:tc>
        <w:tc>
          <w:tcPr>
            <w:tcW w:w="742" w:type="dxa"/>
            <w:tcBorders>
              <w:top w:val="nil"/>
              <w:left w:val="nil"/>
              <w:bottom w:val="nil"/>
              <w:right w:val="nil"/>
            </w:tcBorders>
            <w:shd w:val="clear" w:color="auto" w:fill="auto"/>
            <w:noWrap/>
            <w:vAlign w:val="center"/>
            <w:hideMark/>
          </w:tcPr>
          <w:p w14:paraId="2D11CAD9" w14:textId="77777777" w:rsidR="00886F47" w:rsidRPr="00B62346" w:rsidRDefault="00886F47" w:rsidP="00B62346">
            <w:pPr>
              <w:spacing w:after="0" w:line="240" w:lineRule="auto"/>
              <w:jc w:val="center"/>
              <w:rPr>
                <w:rFonts w:ascii="Times New Roman" w:eastAsia="Times New Roman" w:hAnsi="Times New Roman"/>
                <w:color w:val="000000"/>
                <w:sz w:val="20"/>
                <w:szCs w:val="20"/>
                <w:lang w:val="id-ID" w:eastAsia="id-ID"/>
              </w:rPr>
            </w:pPr>
            <w:r w:rsidRPr="00B62346">
              <w:rPr>
                <w:rFonts w:ascii="Times New Roman" w:eastAsia="Times New Roman" w:hAnsi="Times New Roman"/>
                <w:color w:val="000000"/>
                <w:sz w:val="20"/>
                <w:szCs w:val="20"/>
                <w:lang w:val="id-ID" w:eastAsia="id-ID"/>
              </w:rPr>
              <w:t>557</w:t>
            </w:r>
          </w:p>
        </w:tc>
        <w:tc>
          <w:tcPr>
            <w:tcW w:w="959" w:type="dxa"/>
            <w:tcBorders>
              <w:top w:val="nil"/>
              <w:left w:val="nil"/>
              <w:bottom w:val="nil"/>
              <w:right w:val="nil"/>
            </w:tcBorders>
            <w:shd w:val="clear" w:color="auto" w:fill="auto"/>
            <w:noWrap/>
            <w:vAlign w:val="center"/>
            <w:hideMark/>
          </w:tcPr>
          <w:p w14:paraId="1E9FBCED" w14:textId="77777777" w:rsidR="00886F47" w:rsidRPr="00B62346" w:rsidRDefault="00886F47" w:rsidP="00B62346">
            <w:pPr>
              <w:spacing w:after="0" w:line="240" w:lineRule="auto"/>
              <w:jc w:val="center"/>
              <w:rPr>
                <w:rFonts w:ascii="Times New Roman" w:eastAsia="Times New Roman" w:hAnsi="Times New Roman"/>
                <w:color w:val="000000"/>
                <w:sz w:val="20"/>
                <w:szCs w:val="20"/>
                <w:lang w:val="id-ID" w:eastAsia="id-ID"/>
              </w:rPr>
            </w:pPr>
            <w:r w:rsidRPr="00B62346">
              <w:rPr>
                <w:rFonts w:ascii="Times New Roman" w:eastAsia="Times New Roman" w:hAnsi="Times New Roman"/>
                <w:color w:val="000000"/>
                <w:sz w:val="20"/>
                <w:szCs w:val="20"/>
                <w:lang w:val="id-ID" w:eastAsia="id-ID"/>
              </w:rPr>
              <w:t>1113</w:t>
            </w:r>
          </w:p>
        </w:tc>
        <w:tc>
          <w:tcPr>
            <w:tcW w:w="818" w:type="dxa"/>
            <w:tcBorders>
              <w:top w:val="nil"/>
              <w:left w:val="nil"/>
              <w:bottom w:val="nil"/>
              <w:right w:val="nil"/>
            </w:tcBorders>
            <w:shd w:val="clear" w:color="auto" w:fill="auto"/>
            <w:noWrap/>
            <w:vAlign w:val="center"/>
            <w:hideMark/>
          </w:tcPr>
          <w:p w14:paraId="711F9E9F" w14:textId="77777777" w:rsidR="00886F47" w:rsidRPr="00B62346" w:rsidRDefault="00886F47" w:rsidP="00B62346">
            <w:pPr>
              <w:spacing w:after="0" w:line="240" w:lineRule="auto"/>
              <w:jc w:val="center"/>
              <w:rPr>
                <w:rFonts w:ascii="Times New Roman" w:eastAsia="Times New Roman" w:hAnsi="Times New Roman"/>
                <w:color w:val="000000"/>
                <w:sz w:val="20"/>
                <w:szCs w:val="20"/>
                <w:lang w:val="id-ID" w:eastAsia="id-ID"/>
              </w:rPr>
            </w:pPr>
            <w:r w:rsidRPr="00B62346">
              <w:rPr>
                <w:rFonts w:ascii="Times New Roman" w:eastAsia="Times New Roman" w:hAnsi="Times New Roman"/>
                <w:color w:val="000000"/>
                <w:sz w:val="20"/>
                <w:szCs w:val="20"/>
                <w:lang w:val="id-ID" w:eastAsia="id-ID"/>
              </w:rPr>
              <w:t>226</w:t>
            </w:r>
          </w:p>
        </w:tc>
        <w:tc>
          <w:tcPr>
            <w:tcW w:w="712" w:type="dxa"/>
            <w:tcBorders>
              <w:top w:val="nil"/>
              <w:left w:val="nil"/>
              <w:bottom w:val="nil"/>
              <w:right w:val="nil"/>
            </w:tcBorders>
            <w:shd w:val="clear" w:color="auto" w:fill="auto"/>
            <w:noWrap/>
            <w:vAlign w:val="bottom"/>
            <w:hideMark/>
          </w:tcPr>
          <w:p w14:paraId="65152163" w14:textId="77777777" w:rsidR="00886F47" w:rsidRPr="00B62346" w:rsidRDefault="00886F47" w:rsidP="00B62346">
            <w:pPr>
              <w:spacing w:after="0" w:line="240" w:lineRule="auto"/>
              <w:jc w:val="center"/>
              <w:rPr>
                <w:rFonts w:ascii="Times New Roman" w:eastAsia="Times New Roman" w:hAnsi="Times New Roman"/>
                <w:color w:val="000000"/>
                <w:sz w:val="20"/>
                <w:szCs w:val="20"/>
                <w:lang w:eastAsia="id-ID"/>
              </w:rPr>
            </w:pPr>
            <w:r w:rsidRPr="00B62346">
              <w:rPr>
                <w:rFonts w:ascii="Times New Roman" w:eastAsia="Times New Roman" w:hAnsi="Times New Roman"/>
                <w:color w:val="000000"/>
                <w:sz w:val="20"/>
                <w:szCs w:val="20"/>
                <w:lang w:val="id-ID" w:eastAsia="id-ID"/>
              </w:rPr>
              <w:t>14</w:t>
            </w:r>
            <w:r w:rsidRPr="00B62346">
              <w:rPr>
                <w:rFonts w:ascii="Times New Roman" w:eastAsia="Times New Roman" w:hAnsi="Times New Roman"/>
                <w:color w:val="000000"/>
                <w:sz w:val="20"/>
                <w:szCs w:val="20"/>
                <w:lang w:eastAsia="id-ID"/>
              </w:rPr>
              <w:t>2</w:t>
            </w:r>
          </w:p>
        </w:tc>
      </w:tr>
      <w:tr w:rsidR="004435BE" w:rsidRPr="00B62346" w14:paraId="794C782F" w14:textId="77777777" w:rsidTr="00B62346">
        <w:trPr>
          <w:trHeight w:val="397"/>
        </w:trPr>
        <w:tc>
          <w:tcPr>
            <w:tcW w:w="987" w:type="dxa"/>
            <w:tcBorders>
              <w:top w:val="nil"/>
              <w:left w:val="nil"/>
              <w:bottom w:val="nil"/>
              <w:right w:val="nil"/>
            </w:tcBorders>
            <w:shd w:val="clear" w:color="auto" w:fill="auto"/>
            <w:noWrap/>
            <w:vAlign w:val="center"/>
            <w:hideMark/>
          </w:tcPr>
          <w:p w14:paraId="275E9E8B" w14:textId="77777777" w:rsidR="00886F47" w:rsidRPr="00B62346" w:rsidRDefault="00886F47" w:rsidP="00B62346">
            <w:pPr>
              <w:spacing w:after="0" w:line="240" w:lineRule="auto"/>
              <w:jc w:val="center"/>
              <w:rPr>
                <w:rFonts w:ascii="Times New Roman" w:eastAsia="Times New Roman" w:hAnsi="Times New Roman"/>
                <w:color w:val="000000"/>
                <w:sz w:val="20"/>
                <w:szCs w:val="20"/>
                <w:lang w:val="id-ID" w:eastAsia="id-ID"/>
              </w:rPr>
            </w:pPr>
            <w:r w:rsidRPr="00B62346">
              <w:rPr>
                <w:rFonts w:ascii="Times New Roman" w:eastAsia="Times New Roman" w:hAnsi="Times New Roman"/>
                <w:color w:val="000000"/>
                <w:sz w:val="20"/>
                <w:szCs w:val="20"/>
                <w:lang w:val="id-ID" w:eastAsia="id-ID"/>
              </w:rPr>
              <w:t>13</w:t>
            </w:r>
          </w:p>
        </w:tc>
        <w:tc>
          <w:tcPr>
            <w:tcW w:w="619" w:type="dxa"/>
            <w:tcBorders>
              <w:top w:val="nil"/>
              <w:left w:val="nil"/>
              <w:bottom w:val="nil"/>
              <w:right w:val="nil"/>
            </w:tcBorders>
            <w:shd w:val="clear" w:color="auto" w:fill="auto"/>
            <w:noWrap/>
            <w:vAlign w:val="center"/>
            <w:hideMark/>
          </w:tcPr>
          <w:p w14:paraId="73F4FCF4" w14:textId="77777777" w:rsidR="00886F47" w:rsidRPr="00B62346" w:rsidRDefault="00886F47" w:rsidP="00B62346">
            <w:pPr>
              <w:spacing w:after="0" w:line="240" w:lineRule="auto"/>
              <w:ind w:right="-89"/>
              <w:jc w:val="center"/>
              <w:rPr>
                <w:rFonts w:ascii="Times New Roman" w:eastAsia="Times New Roman" w:hAnsi="Times New Roman"/>
                <w:color w:val="000000"/>
                <w:sz w:val="20"/>
                <w:szCs w:val="20"/>
                <w:lang w:val="id-ID" w:eastAsia="id-ID"/>
              </w:rPr>
            </w:pPr>
            <w:r w:rsidRPr="00B62346">
              <w:rPr>
                <w:rFonts w:ascii="Times New Roman" w:eastAsia="Times New Roman" w:hAnsi="Times New Roman"/>
                <w:color w:val="000000"/>
                <w:sz w:val="20"/>
                <w:szCs w:val="20"/>
                <w:lang w:val="id-ID" w:eastAsia="id-ID"/>
              </w:rPr>
              <w:t>7074</w:t>
            </w:r>
          </w:p>
        </w:tc>
        <w:tc>
          <w:tcPr>
            <w:tcW w:w="998" w:type="dxa"/>
            <w:tcBorders>
              <w:top w:val="nil"/>
              <w:left w:val="nil"/>
              <w:bottom w:val="nil"/>
              <w:right w:val="nil"/>
            </w:tcBorders>
            <w:shd w:val="clear" w:color="auto" w:fill="auto"/>
            <w:noWrap/>
            <w:vAlign w:val="center"/>
            <w:hideMark/>
          </w:tcPr>
          <w:p w14:paraId="18992144" w14:textId="77777777" w:rsidR="00886F47" w:rsidRPr="00B62346" w:rsidRDefault="00886F47" w:rsidP="00B62346">
            <w:pPr>
              <w:spacing w:after="0" w:line="240" w:lineRule="auto"/>
              <w:jc w:val="center"/>
              <w:rPr>
                <w:rFonts w:ascii="Times New Roman" w:eastAsia="Times New Roman" w:hAnsi="Times New Roman"/>
                <w:color w:val="000000"/>
                <w:sz w:val="20"/>
                <w:szCs w:val="20"/>
                <w:lang w:val="id-ID" w:eastAsia="id-ID"/>
              </w:rPr>
            </w:pPr>
            <w:r w:rsidRPr="00B62346">
              <w:rPr>
                <w:rFonts w:ascii="Times New Roman" w:eastAsia="Times New Roman" w:hAnsi="Times New Roman"/>
                <w:color w:val="000000"/>
                <w:sz w:val="20"/>
                <w:szCs w:val="20"/>
                <w:lang w:val="id-ID" w:eastAsia="id-ID"/>
              </w:rPr>
              <w:t>4457</w:t>
            </w:r>
          </w:p>
        </w:tc>
        <w:tc>
          <w:tcPr>
            <w:tcW w:w="1053" w:type="dxa"/>
            <w:tcBorders>
              <w:top w:val="nil"/>
              <w:left w:val="nil"/>
              <w:bottom w:val="nil"/>
              <w:right w:val="nil"/>
            </w:tcBorders>
            <w:shd w:val="clear" w:color="auto" w:fill="auto"/>
            <w:noWrap/>
            <w:vAlign w:val="center"/>
            <w:hideMark/>
          </w:tcPr>
          <w:p w14:paraId="459DF4A9" w14:textId="77777777" w:rsidR="00886F47" w:rsidRPr="00B62346" w:rsidRDefault="00886F47" w:rsidP="00B62346">
            <w:pPr>
              <w:spacing w:after="0" w:line="240" w:lineRule="auto"/>
              <w:jc w:val="center"/>
              <w:rPr>
                <w:rFonts w:ascii="Times New Roman" w:eastAsia="Times New Roman" w:hAnsi="Times New Roman"/>
                <w:color w:val="000000"/>
                <w:sz w:val="20"/>
                <w:szCs w:val="20"/>
                <w:lang w:val="id-ID" w:eastAsia="id-ID"/>
              </w:rPr>
            </w:pPr>
            <w:r w:rsidRPr="00B62346">
              <w:rPr>
                <w:rFonts w:ascii="Times New Roman" w:eastAsia="Times New Roman" w:hAnsi="Times New Roman"/>
                <w:color w:val="000000"/>
                <w:sz w:val="20"/>
                <w:szCs w:val="20"/>
                <w:lang w:val="id-ID" w:eastAsia="id-ID"/>
              </w:rPr>
              <w:t>10399</w:t>
            </w:r>
          </w:p>
        </w:tc>
        <w:tc>
          <w:tcPr>
            <w:tcW w:w="976" w:type="dxa"/>
            <w:tcBorders>
              <w:top w:val="nil"/>
              <w:left w:val="nil"/>
              <w:bottom w:val="nil"/>
              <w:right w:val="nil"/>
            </w:tcBorders>
            <w:shd w:val="clear" w:color="auto" w:fill="auto"/>
            <w:noWrap/>
            <w:vAlign w:val="center"/>
            <w:hideMark/>
          </w:tcPr>
          <w:p w14:paraId="57BFD1C2" w14:textId="77777777" w:rsidR="00886F47" w:rsidRPr="00B62346" w:rsidRDefault="00886F47" w:rsidP="00B62346">
            <w:pPr>
              <w:spacing w:after="0" w:line="240" w:lineRule="auto"/>
              <w:jc w:val="center"/>
              <w:rPr>
                <w:rFonts w:ascii="Times New Roman" w:eastAsia="Times New Roman" w:hAnsi="Times New Roman"/>
                <w:color w:val="000000"/>
                <w:sz w:val="20"/>
                <w:szCs w:val="20"/>
                <w:lang w:val="id-ID" w:eastAsia="id-ID"/>
              </w:rPr>
            </w:pPr>
            <w:r w:rsidRPr="00B62346">
              <w:rPr>
                <w:rFonts w:ascii="Times New Roman" w:eastAsia="Times New Roman" w:hAnsi="Times New Roman"/>
                <w:color w:val="000000"/>
                <w:sz w:val="20"/>
                <w:szCs w:val="20"/>
                <w:lang w:val="id-ID" w:eastAsia="id-ID"/>
              </w:rPr>
              <w:t>2830</w:t>
            </w:r>
          </w:p>
        </w:tc>
        <w:tc>
          <w:tcPr>
            <w:tcW w:w="708" w:type="dxa"/>
            <w:tcBorders>
              <w:top w:val="nil"/>
              <w:left w:val="nil"/>
              <w:bottom w:val="nil"/>
              <w:right w:val="nil"/>
            </w:tcBorders>
            <w:shd w:val="clear" w:color="auto" w:fill="auto"/>
            <w:noWrap/>
            <w:vAlign w:val="center"/>
            <w:hideMark/>
          </w:tcPr>
          <w:p w14:paraId="74DEDB8F" w14:textId="77777777" w:rsidR="00886F47" w:rsidRPr="00B62346" w:rsidRDefault="00886F47" w:rsidP="00B62346">
            <w:pPr>
              <w:spacing w:after="0" w:line="240" w:lineRule="auto"/>
              <w:jc w:val="center"/>
              <w:rPr>
                <w:rFonts w:ascii="Times New Roman" w:eastAsia="Times New Roman" w:hAnsi="Times New Roman"/>
                <w:color w:val="000000"/>
                <w:sz w:val="20"/>
                <w:szCs w:val="20"/>
                <w:lang w:val="id-ID" w:eastAsia="id-ID"/>
              </w:rPr>
            </w:pPr>
            <w:r w:rsidRPr="00B62346">
              <w:rPr>
                <w:rFonts w:ascii="Times New Roman" w:eastAsia="Times New Roman" w:hAnsi="Times New Roman"/>
                <w:color w:val="000000"/>
                <w:sz w:val="20"/>
                <w:szCs w:val="20"/>
                <w:lang w:val="id-ID" w:eastAsia="id-ID"/>
              </w:rPr>
              <w:t>1105</w:t>
            </w:r>
          </w:p>
        </w:tc>
        <w:tc>
          <w:tcPr>
            <w:tcW w:w="742" w:type="dxa"/>
            <w:tcBorders>
              <w:top w:val="nil"/>
              <w:left w:val="nil"/>
              <w:bottom w:val="nil"/>
              <w:right w:val="nil"/>
            </w:tcBorders>
            <w:shd w:val="clear" w:color="auto" w:fill="auto"/>
            <w:noWrap/>
            <w:vAlign w:val="center"/>
            <w:hideMark/>
          </w:tcPr>
          <w:p w14:paraId="249A0638" w14:textId="77777777" w:rsidR="00886F47" w:rsidRPr="00B62346" w:rsidRDefault="00886F47" w:rsidP="00B62346">
            <w:pPr>
              <w:spacing w:after="0" w:line="240" w:lineRule="auto"/>
              <w:jc w:val="center"/>
              <w:rPr>
                <w:rFonts w:ascii="Times New Roman" w:eastAsia="Times New Roman" w:hAnsi="Times New Roman"/>
                <w:color w:val="000000"/>
                <w:sz w:val="20"/>
                <w:szCs w:val="20"/>
                <w:lang w:val="id-ID" w:eastAsia="id-ID"/>
              </w:rPr>
            </w:pPr>
            <w:r w:rsidRPr="00B62346">
              <w:rPr>
                <w:rFonts w:ascii="Times New Roman" w:eastAsia="Times New Roman" w:hAnsi="Times New Roman"/>
                <w:color w:val="000000"/>
                <w:sz w:val="20"/>
                <w:szCs w:val="20"/>
                <w:lang w:val="id-ID" w:eastAsia="id-ID"/>
              </w:rPr>
              <w:t>575</w:t>
            </w:r>
          </w:p>
        </w:tc>
        <w:tc>
          <w:tcPr>
            <w:tcW w:w="959" w:type="dxa"/>
            <w:tcBorders>
              <w:top w:val="nil"/>
              <w:left w:val="nil"/>
              <w:bottom w:val="nil"/>
              <w:right w:val="nil"/>
            </w:tcBorders>
            <w:shd w:val="clear" w:color="auto" w:fill="auto"/>
            <w:noWrap/>
            <w:vAlign w:val="center"/>
            <w:hideMark/>
          </w:tcPr>
          <w:p w14:paraId="43ED6331" w14:textId="77777777" w:rsidR="00886F47" w:rsidRPr="00B62346" w:rsidRDefault="00886F47" w:rsidP="00B62346">
            <w:pPr>
              <w:spacing w:after="0" w:line="240" w:lineRule="auto"/>
              <w:jc w:val="center"/>
              <w:rPr>
                <w:rFonts w:ascii="Times New Roman" w:eastAsia="Times New Roman" w:hAnsi="Times New Roman"/>
                <w:color w:val="000000"/>
                <w:sz w:val="20"/>
                <w:szCs w:val="20"/>
                <w:lang w:val="id-ID" w:eastAsia="id-ID"/>
              </w:rPr>
            </w:pPr>
            <w:r w:rsidRPr="00B62346">
              <w:rPr>
                <w:rFonts w:ascii="Times New Roman" w:eastAsia="Times New Roman" w:hAnsi="Times New Roman"/>
                <w:color w:val="000000"/>
                <w:sz w:val="20"/>
                <w:szCs w:val="20"/>
                <w:lang w:val="id-ID" w:eastAsia="id-ID"/>
              </w:rPr>
              <w:t>1150</w:t>
            </w:r>
          </w:p>
        </w:tc>
        <w:tc>
          <w:tcPr>
            <w:tcW w:w="818" w:type="dxa"/>
            <w:tcBorders>
              <w:top w:val="nil"/>
              <w:left w:val="nil"/>
              <w:bottom w:val="nil"/>
              <w:right w:val="nil"/>
            </w:tcBorders>
            <w:shd w:val="clear" w:color="auto" w:fill="auto"/>
            <w:noWrap/>
            <w:vAlign w:val="center"/>
            <w:hideMark/>
          </w:tcPr>
          <w:p w14:paraId="05032845" w14:textId="77777777" w:rsidR="00886F47" w:rsidRPr="00B62346" w:rsidRDefault="00886F47" w:rsidP="00B62346">
            <w:pPr>
              <w:spacing w:after="0" w:line="240" w:lineRule="auto"/>
              <w:jc w:val="center"/>
              <w:rPr>
                <w:rFonts w:ascii="Times New Roman" w:eastAsia="Times New Roman" w:hAnsi="Times New Roman"/>
                <w:color w:val="000000"/>
                <w:sz w:val="20"/>
                <w:szCs w:val="20"/>
                <w:lang w:val="id-ID" w:eastAsia="id-ID"/>
              </w:rPr>
            </w:pPr>
            <w:r w:rsidRPr="00B62346">
              <w:rPr>
                <w:rFonts w:ascii="Times New Roman" w:eastAsia="Times New Roman" w:hAnsi="Times New Roman"/>
                <w:color w:val="000000"/>
                <w:sz w:val="20"/>
                <w:szCs w:val="20"/>
                <w:lang w:val="id-ID" w:eastAsia="id-ID"/>
              </w:rPr>
              <w:t>226</w:t>
            </w:r>
          </w:p>
        </w:tc>
        <w:tc>
          <w:tcPr>
            <w:tcW w:w="712" w:type="dxa"/>
            <w:tcBorders>
              <w:top w:val="nil"/>
              <w:left w:val="nil"/>
              <w:bottom w:val="nil"/>
              <w:right w:val="nil"/>
            </w:tcBorders>
            <w:shd w:val="clear" w:color="auto" w:fill="auto"/>
            <w:noWrap/>
            <w:vAlign w:val="bottom"/>
            <w:hideMark/>
          </w:tcPr>
          <w:p w14:paraId="652C8DE5" w14:textId="77777777" w:rsidR="00886F47" w:rsidRPr="00B62346" w:rsidRDefault="00886F47" w:rsidP="00B62346">
            <w:pPr>
              <w:spacing w:after="0" w:line="240" w:lineRule="auto"/>
              <w:jc w:val="center"/>
              <w:rPr>
                <w:rFonts w:ascii="Times New Roman" w:eastAsia="Times New Roman" w:hAnsi="Times New Roman"/>
                <w:color w:val="000000"/>
                <w:sz w:val="20"/>
                <w:szCs w:val="20"/>
                <w:lang w:eastAsia="id-ID"/>
              </w:rPr>
            </w:pPr>
            <w:r w:rsidRPr="00B62346">
              <w:rPr>
                <w:rFonts w:ascii="Times New Roman" w:eastAsia="Times New Roman" w:hAnsi="Times New Roman"/>
                <w:color w:val="000000"/>
                <w:sz w:val="20"/>
                <w:szCs w:val="20"/>
                <w:lang w:val="id-ID" w:eastAsia="id-ID"/>
              </w:rPr>
              <w:t>14</w:t>
            </w:r>
            <w:r w:rsidRPr="00B62346">
              <w:rPr>
                <w:rFonts w:ascii="Times New Roman" w:eastAsia="Times New Roman" w:hAnsi="Times New Roman"/>
                <w:color w:val="000000"/>
                <w:sz w:val="20"/>
                <w:szCs w:val="20"/>
                <w:lang w:eastAsia="id-ID"/>
              </w:rPr>
              <w:t>2</w:t>
            </w:r>
          </w:p>
        </w:tc>
      </w:tr>
      <w:tr w:rsidR="004435BE" w:rsidRPr="00B62346" w14:paraId="62EEDF53" w14:textId="77777777" w:rsidTr="00B62346">
        <w:trPr>
          <w:trHeight w:val="397"/>
        </w:trPr>
        <w:tc>
          <w:tcPr>
            <w:tcW w:w="987" w:type="dxa"/>
            <w:tcBorders>
              <w:top w:val="nil"/>
              <w:left w:val="nil"/>
              <w:bottom w:val="nil"/>
              <w:right w:val="nil"/>
            </w:tcBorders>
            <w:shd w:val="clear" w:color="auto" w:fill="auto"/>
            <w:noWrap/>
            <w:vAlign w:val="center"/>
            <w:hideMark/>
          </w:tcPr>
          <w:p w14:paraId="05AB95CB" w14:textId="77777777" w:rsidR="00886F47" w:rsidRPr="00B62346" w:rsidRDefault="00886F47" w:rsidP="00B62346">
            <w:pPr>
              <w:spacing w:after="0" w:line="240" w:lineRule="auto"/>
              <w:jc w:val="center"/>
              <w:rPr>
                <w:rFonts w:ascii="Times New Roman" w:eastAsia="Times New Roman" w:hAnsi="Times New Roman"/>
                <w:color w:val="000000"/>
                <w:sz w:val="20"/>
                <w:szCs w:val="20"/>
                <w:lang w:val="id-ID" w:eastAsia="id-ID"/>
              </w:rPr>
            </w:pPr>
            <w:r w:rsidRPr="00B62346">
              <w:rPr>
                <w:rFonts w:ascii="Times New Roman" w:eastAsia="Times New Roman" w:hAnsi="Times New Roman"/>
                <w:color w:val="000000"/>
                <w:sz w:val="20"/>
                <w:szCs w:val="20"/>
                <w:lang w:val="id-ID" w:eastAsia="id-ID"/>
              </w:rPr>
              <w:t>14</w:t>
            </w:r>
          </w:p>
        </w:tc>
        <w:tc>
          <w:tcPr>
            <w:tcW w:w="619" w:type="dxa"/>
            <w:tcBorders>
              <w:top w:val="nil"/>
              <w:left w:val="nil"/>
              <w:bottom w:val="nil"/>
              <w:right w:val="nil"/>
            </w:tcBorders>
            <w:shd w:val="clear" w:color="auto" w:fill="auto"/>
            <w:noWrap/>
            <w:vAlign w:val="center"/>
            <w:hideMark/>
          </w:tcPr>
          <w:p w14:paraId="229E43D2" w14:textId="77777777" w:rsidR="00886F47" w:rsidRPr="00B62346" w:rsidRDefault="00886F47" w:rsidP="00B62346">
            <w:pPr>
              <w:spacing w:after="0" w:line="240" w:lineRule="auto"/>
              <w:ind w:right="-89"/>
              <w:jc w:val="center"/>
              <w:rPr>
                <w:rFonts w:ascii="Times New Roman" w:eastAsia="Times New Roman" w:hAnsi="Times New Roman"/>
                <w:color w:val="000000"/>
                <w:sz w:val="20"/>
                <w:szCs w:val="20"/>
                <w:lang w:val="id-ID" w:eastAsia="id-ID"/>
              </w:rPr>
            </w:pPr>
            <w:r w:rsidRPr="00B62346">
              <w:rPr>
                <w:rFonts w:ascii="Times New Roman" w:eastAsia="Times New Roman" w:hAnsi="Times New Roman"/>
                <w:color w:val="000000"/>
                <w:sz w:val="20"/>
                <w:szCs w:val="20"/>
                <w:lang w:val="id-ID" w:eastAsia="id-ID"/>
              </w:rPr>
              <w:t>7074</w:t>
            </w:r>
          </w:p>
        </w:tc>
        <w:tc>
          <w:tcPr>
            <w:tcW w:w="998" w:type="dxa"/>
            <w:tcBorders>
              <w:top w:val="nil"/>
              <w:left w:val="nil"/>
              <w:bottom w:val="nil"/>
              <w:right w:val="nil"/>
            </w:tcBorders>
            <w:shd w:val="clear" w:color="auto" w:fill="auto"/>
            <w:noWrap/>
            <w:vAlign w:val="center"/>
            <w:hideMark/>
          </w:tcPr>
          <w:p w14:paraId="2C9C962C" w14:textId="77777777" w:rsidR="00886F47" w:rsidRPr="00B62346" w:rsidRDefault="00886F47" w:rsidP="00B62346">
            <w:pPr>
              <w:spacing w:after="0" w:line="240" w:lineRule="auto"/>
              <w:jc w:val="center"/>
              <w:rPr>
                <w:rFonts w:ascii="Times New Roman" w:eastAsia="Times New Roman" w:hAnsi="Times New Roman"/>
                <w:color w:val="000000"/>
                <w:sz w:val="20"/>
                <w:szCs w:val="20"/>
                <w:lang w:val="id-ID" w:eastAsia="id-ID"/>
              </w:rPr>
            </w:pPr>
            <w:r w:rsidRPr="00B62346">
              <w:rPr>
                <w:rFonts w:ascii="Times New Roman" w:eastAsia="Times New Roman" w:hAnsi="Times New Roman"/>
                <w:color w:val="000000"/>
                <w:sz w:val="20"/>
                <w:szCs w:val="20"/>
                <w:lang w:val="id-ID" w:eastAsia="id-ID"/>
              </w:rPr>
              <w:t>4457</w:t>
            </w:r>
          </w:p>
        </w:tc>
        <w:tc>
          <w:tcPr>
            <w:tcW w:w="1053" w:type="dxa"/>
            <w:tcBorders>
              <w:top w:val="nil"/>
              <w:left w:val="nil"/>
              <w:bottom w:val="nil"/>
              <w:right w:val="nil"/>
            </w:tcBorders>
            <w:shd w:val="clear" w:color="auto" w:fill="auto"/>
            <w:noWrap/>
            <w:vAlign w:val="center"/>
            <w:hideMark/>
          </w:tcPr>
          <w:p w14:paraId="0E39E962" w14:textId="77777777" w:rsidR="00886F47" w:rsidRPr="00B62346" w:rsidRDefault="00886F47" w:rsidP="00B62346">
            <w:pPr>
              <w:spacing w:after="0" w:line="240" w:lineRule="auto"/>
              <w:jc w:val="center"/>
              <w:rPr>
                <w:rFonts w:ascii="Times New Roman" w:eastAsia="Times New Roman" w:hAnsi="Times New Roman"/>
                <w:color w:val="000000"/>
                <w:sz w:val="20"/>
                <w:szCs w:val="20"/>
                <w:lang w:val="id-ID" w:eastAsia="id-ID"/>
              </w:rPr>
            </w:pPr>
            <w:r w:rsidRPr="00B62346">
              <w:rPr>
                <w:rFonts w:ascii="Times New Roman" w:eastAsia="Times New Roman" w:hAnsi="Times New Roman"/>
                <w:color w:val="000000"/>
                <w:sz w:val="20"/>
                <w:szCs w:val="20"/>
                <w:lang w:val="id-ID" w:eastAsia="id-ID"/>
              </w:rPr>
              <w:t>10399</w:t>
            </w:r>
          </w:p>
        </w:tc>
        <w:tc>
          <w:tcPr>
            <w:tcW w:w="976" w:type="dxa"/>
            <w:tcBorders>
              <w:top w:val="nil"/>
              <w:left w:val="nil"/>
              <w:bottom w:val="nil"/>
              <w:right w:val="nil"/>
            </w:tcBorders>
            <w:shd w:val="clear" w:color="auto" w:fill="auto"/>
            <w:noWrap/>
            <w:vAlign w:val="center"/>
            <w:hideMark/>
          </w:tcPr>
          <w:p w14:paraId="5EBB0E72" w14:textId="77777777" w:rsidR="00886F47" w:rsidRPr="00B62346" w:rsidRDefault="00886F47" w:rsidP="00B62346">
            <w:pPr>
              <w:spacing w:after="0" w:line="240" w:lineRule="auto"/>
              <w:jc w:val="center"/>
              <w:rPr>
                <w:rFonts w:ascii="Times New Roman" w:eastAsia="Times New Roman" w:hAnsi="Times New Roman"/>
                <w:color w:val="000000"/>
                <w:sz w:val="20"/>
                <w:szCs w:val="20"/>
                <w:lang w:val="id-ID" w:eastAsia="id-ID"/>
              </w:rPr>
            </w:pPr>
            <w:r w:rsidRPr="00B62346">
              <w:rPr>
                <w:rFonts w:ascii="Times New Roman" w:eastAsia="Times New Roman" w:hAnsi="Times New Roman"/>
                <w:color w:val="000000"/>
                <w:sz w:val="20"/>
                <w:szCs w:val="20"/>
                <w:lang w:val="id-ID" w:eastAsia="id-ID"/>
              </w:rPr>
              <w:t>2830</w:t>
            </w:r>
          </w:p>
        </w:tc>
        <w:tc>
          <w:tcPr>
            <w:tcW w:w="708" w:type="dxa"/>
            <w:tcBorders>
              <w:top w:val="nil"/>
              <w:left w:val="nil"/>
              <w:bottom w:val="nil"/>
              <w:right w:val="nil"/>
            </w:tcBorders>
            <w:shd w:val="clear" w:color="auto" w:fill="auto"/>
            <w:noWrap/>
            <w:vAlign w:val="center"/>
            <w:hideMark/>
          </w:tcPr>
          <w:p w14:paraId="49260DF2" w14:textId="77777777" w:rsidR="00886F47" w:rsidRPr="00B62346" w:rsidRDefault="00886F47" w:rsidP="00B62346">
            <w:pPr>
              <w:spacing w:after="0" w:line="240" w:lineRule="auto"/>
              <w:jc w:val="center"/>
              <w:rPr>
                <w:rFonts w:ascii="Times New Roman" w:eastAsia="Times New Roman" w:hAnsi="Times New Roman"/>
                <w:color w:val="000000"/>
                <w:sz w:val="20"/>
                <w:szCs w:val="20"/>
                <w:lang w:val="id-ID" w:eastAsia="id-ID"/>
              </w:rPr>
            </w:pPr>
            <w:r w:rsidRPr="00B62346">
              <w:rPr>
                <w:rFonts w:ascii="Times New Roman" w:eastAsia="Times New Roman" w:hAnsi="Times New Roman"/>
                <w:color w:val="000000"/>
                <w:sz w:val="20"/>
                <w:szCs w:val="20"/>
                <w:lang w:val="id-ID" w:eastAsia="id-ID"/>
              </w:rPr>
              <w:t>1056</w:t>
            </w:r>
          </w:p>
        </w:tc>
        <w:tc>
          <w:tcPr>
            <w:tcW w:w="742" w:type="dxa"/>
            <w:tcBorders>
              <w:top w:val="nil"/>
              <w:left w:val="nil"/>
              <w:bottom w:val="nil"/>
              <w:right w:val="nil"/>
            </w:tcBorders>
            <w:shd w:val="clear" w:color="auto" w:fill="auto"/>
            <w:noWrap/>
            <w:vAlign w:val="center"/>
            <w:hideMark/>
          </w:tcPr>
          <w:p w14:paraId="53F1D148" w14:textId="77777777" w:rsidR="00886F47" w:rsidRPr="00B62346" w:rsidRDefault="00886F47" w:rsidP="00B62346">
            <w:pPr>
              <w:spacing w:after="0" w:line="240" w:lineRule="auto"/>
              <w:jc w:val="center"/>
              <w:rPr>
                <w:rFonts w:ascii="Times New Roman" w:eastAsia="Times New Roman" w:hAnsi="Times New Roman"/>
                <w:color w:val="000000"/>
                <w:sz w:val="20"/>
                <w:szCs w:val="20"/>
                <w:lang w:val="id-ID" w:eastAsia="id-ID"/>
              </w:rPr>
            </w:pPr>
            <w:r w:rsidRPr="00B62346">
              <w:rPr>
                <w:rFonts w:ascii="Times New Roman" w:eastAsia="Times New Roman" w:hAnsi="Times New Roman"/>
                <w:color w:val="000000"/>
                <w:sz w:val="20"/>
                <w:szCs w:val="20"/>
                <w:lang w:val="id-ID" w:eastAsia="id-ID"/>
              </w:rPr>
              <w:t>591</w:t>
            </w:r>
          </w:p>
        </w:tc>
        <w:tc>
          <w:tcPr>
            <w:tcW w:w="959" w:type="dxa"/>
            <w:tcBorders>
              <w:top w:val="nil"/>
              <w:left w:val="nil"/>
              <w:bottom w:val="nil"/>
              <w:right w:val="nil"/>
            </w:tcBorders>
            <w:shd w:val="clear" w:color="auto" w:fill="auto"/>
            <w:noWrap/>
            <w:vAlign w:val="center"/>
            <w:hideMark/>
          </w:tcPr>
          <w:p w14:paraId="7EF6A539" w14:textId="77777777" w:rsidR="00886F47" w:rsidRPr="00B62346" w:rsidRDefault="00886F47" w:rsidP="00B62346">
            <w:pPr>
              <w:spacing w:after="0" w:line="240" w:lineRule="auto"/>
              <w:jc w:val="center"/>
              <w:rPr>
                <w:rFonts w:ascii="Times New Roman" w:eastAsia="Times New Roman" w:hAnsi="Times New Roman"/>
                <w:color w:val="000000"/>
                <w:sz w:val="20"/>
                <w:szCs w:val="20"/>
                <w:lang w:val="id-ID" w:eastAsia="id-ID"/>
              </w:rPr>
            </w:pPr>
            <w:r w:rsidRPr="00B62346">
              <w:rPr>
                <w:rFonts w:ascii="Times New Roman" w:eastAsia="Times New Roman" w:hAnsi="Times New Roman"/>
                <w:color w:val="000000"/>
                <w:sz w:val="20"/>
                <w:szCs w:val="20"/>
                <w:lang w:val="id-ID" w:eastAsia="id-ID"/>
              </w:rPr>
              <w:t>1183</w:t>
            </w:r>
          </w:p>
        </w:tc>
        <w:tc>
          <w:tcPr>
            <w:tcW w:w="818" w:type="dxa"/>
            <w:tcBorders>
              <w:top w:val="nil"/>
              <w:left w:val="nil"/>
              <w:bottom w:val="nil"/>
              <w:right w:val="nil"/>
            </w:tcBorders>
            <w:shd w:val="clear" w:color="auto" w:fill="auto"/>
            <w:noWrap/>
            <w:vAlign w:val="center"/>
            <w:hideMark/>
          </w:tcPr>
          <w:p w14:paraId="572D7564" w14:textId="77777777" w:rsidR="00886F47" w:rsidRPr="00B62346" w:rsidRDefault="00886F47" w:rsidP="00B62346">
            <w:pPr>
              <w:spacing w:after="0" w:line="240" w:lineRule="auto"/>
              <w:jc w:val="center"/>
              <w:rPr>
                <w:rFonts w:ascii="Times New Roman" w:eastAsia="Times New Roman" w:hAnsi="Times New Roman"/>
                <w:color w:val="000000"/>
                <w:sz w:val="20"/>
                <w:szCs w:val="20"/>
                <w:lang w:val="id-ID" w:eastAsia="id-ID"/>
              </w:rPr>
            </w:pPr>
            <w:r w:rsidRPr="00B62346">
              <w:rPr>
                <w:rFonts w:ascii="Times New Roman" w:eastAsia="Times New Roman" w:hAnsi="Times New Roman"/>
                <w:color w:val="000000"/>
                <w:sz w:val="20"/>
                <w:szCs w:val="20"/>
                <w:lang w:val="id-ID" w:eastAsia="id-ID"/>
              </w:rPr>
              <w:t>226</w:t>
            </w:r>
          </w:p>
        </w:tc>
        <w:tc>
          <w:tcPr>
            <w:tcW w:w="712" w:type="dxa"/>
            <w:tcBorders>
              <w:top w:val="nil"/>
              <w:left w:val="nil"/>
              <w:bottom w:val="nil"/>
              <w:right w:val="nil"/>
            </w:tcBorders>
            <w:shd w:val="clear" w:color="auto" w:fill="auto"/>
            <w:noWrap/>
            <w:vAlign w:val="bottom"/>
            <w:hideMark/>
          </w:tcPr>
          <w:p w14:paraId="05FD5692" w14:textId="77777777" w:rsidR="00886F47" w:rsidRPr="00B62346" w:rsidRDefault="00886F47" w:rsidP="00B62346">
            <w:pPr>
              <w:spacing w:after="0" w:line="240" w:lineRule="auto"/>
              <w:jc w:val="center"/>
              <w:rPr>
                <w:rFonts w:ascii="Times New Roman" w:eastAsia="Times New Roman" w:hAnsi="Times New Roman"/>
                <w:color w:val="000000"/>
                <w:sz w:val="20"/>
                <w:szCs w:val="20"/>
                <w:lang w:val="id-ID" w:eastAsia="id-ID"/>
              </w:rPr>
            </w:pPr>
            <w:r w:rsidRPr="00B62346">
              <w:rPr>
                <w:rFonts w:ascii="Times New Roman" w:eastAsia="Times New Roman" w:hAnsi="Times New Roman"/>
                <w:color w:val="000000"/>
                <w:sz w:val="20"/>
                <w:szCs w:val="20"/>
                <w:lang w:val="id-ID" w:eastAsia="id-ID"/>
              </w:rPr>
              <w:t>14</w:t>
            </w:r>
            <w:r w:rsidRPr="00B62346">
              <w:rPr>
                <w:rFonts w:ascii="Times New Roman" w:eastAsia="Times New Roman" w:hAnsi="Times New Roman"/>
                <w:color w:val="000000"/>
                <w:sz w:val="20"/>
                <w:szCs w:val="20"/>
                <w:lang w:eastAsia="id-ID"/>
              </w:rPr>
              <w:t>2</w:t>
            </w:r>
          </w:p>
        </w:tc>
      </w:tr>
      <w:tr w:rsidR="004435BE" w:rsidRPr="00B62346" w14:paraId="1C9AAD61" w14:textId="77777777" w:rsidTr="00B62346">
        <w:trPr>
          <w:trHeight w:val="397"/>
        </w:trPr>
        <w:tc>
          <w:tcPr>
            <w:tcW w:w="987" w:type="dxa"/>
            <w:tcBorders>
              <w:top w:val="nil"/>
              <w:left w:val="nil"/>
              <w:bottom w:val="single" w:sz="4" w:space="0" w:color="auto"/>
              <w:right w:val="nil"/>
            </w:tcBorders>
            <w:shd w:val="clear" w:color="auto" w:fill="auto"/>
            <w:noWrap/>
            <w:vAlign w:val="center"/>
            <w:hideMark/>
          </w:tcPr>
          <w:p w14:paraId="00FA6D84" w14:textId="77777777" w:rsidR="00886F47" w:rsidRPr="00B62346" w:rsidRDefault="00886F47" w:rsidP="00B62346">
            <w:pPr>
              <w:spacing w:after="0" w:line="240" w:lineRule="auto"/>
              <w:jc w:val="center"/>
              <w:rPr>
                <w:rFonts w:ascii="Times New Roman" w:eastAsia="Times New Roman" w:hAnsi="Times New Roman"/>
                <w:color w:val="000000"/>
                <w:sz w:val="20"/>
                <w:szCs w:val="20"/>
                <w:lang w:val="id-ID" w:eastAsia="id-ID"/>
              </w:rPr>
            </w:pPr>
            <w:r w:rsidRPr="00B62346">
              <w:rPr>
                <w:rFonts w:ascii="Times New Roman" w:eastAsia="Times New Roman" w:hAnsi="Times New Roman"/>
                <w:color w:val="000000"/>
                <w:sz w:val="20"/>
                <w:szCs w:val="20"/>
                <w:lang w:val="id-ID" w:eastAsia="id-ID"/>
              </w:rPr>
              <w:lastRenderedPageBreak/>
              <w:t>15</w:t>
            </w:r>
          </w:p>
        </w:tc>
        <w:tc>
          <w:tcPr>
            <w:tcW w:w="619" w:type="dxa"/>
            <w:tcBorders>
              <w:top w:val="nil"/>
              <w:left w:val="nil"/>
              <w:bottom w:val="single" w:sz="4" w:space="0" w:color="auto"/>
              <w:right w:val="nil"/>
            </w:tcBorders>
            <w:shd w:val="clear" w:color="auto" w:fill="auto"/>
            <w:noWrap/>
            <w:vAlign w:val="center"/>
            <w:hideMark/>
          </w:tcPr>
          <w:p w14:paraId="224805D2" w14:textId="77777777" w:rsidR="00886F47" w:rsidRPr="00B62346" w:rsidRDefault="00886F47" w:rsidP="00B62346">
            <w:pPr>
              <w:spacing w:after="0" w:line="240" w:lineRule="auto"/>
              <w:ind w:right="-89"/>
              <w:jc w:val="center"/>
              <w:rPr>
                <w:rFonts w:ascii="Times New Roman" w:eastAsia="Times New Roman" w:hAnsi="Times New Roman"/>
                <w:color w:val="000000"/>
                <w:sz w:val="20"/>
                <w:szCs w:val="20"/>
                <w:lang w:val="id-ID" w:eastAsia="id-ID"/>
              </w:rPr>
            </w:pPr>
            <w:r w:rsidRPr="00B62346">
              <w:rPr>
                <w:rFonts w:ascii="Times New Roman" w:eastAsia="Times New Roman" w:hAnsi="Times New Roman"/>
                <w:color w:val="000000"/>
                <w:sz w:val="20"/>
                <w:szCs w:val="20"/>
                <w:lang w:val="id-ID" w:eastAsia="id-ID"/>
              </w:rPr>
              <w:t>7074</w:t>
            </w:r>
          </w:p>
        </w:tc>
        <w:tc>
          <w:tcPr>
            <w:tcW w:w="998" w:type="dxa"/>
            <w:tcBorders>
              <w:top w:val="nil"/>
              <w:left w:val="nil"/>
              <w:bottom w:val="single" w:sz="4" w:space="0" w:color="auto"/>
              <w:right w:val="nil"/>
            </w:tcBorders>
            <w:shd w:val="clear" w:color="auto" w:fill="auto"/>
            <w:noWrap/>
            <w:vAlign w:val="center"/>
            <w:hideMark/>
          </w:tcPr>
          <w:p w14:paraId="40140ADA" w14:textId="77777777" w:rsidR="00886F47" w:rsidRPr="00B62346" w:rsidRDefault="00886F47" w:rsidP="00B62346">
            <w:pPr>
              <w:spacing w:after="0" w:line="240" w:lineRule="auto"/>
              <w:jc w:val="center"/>
              <w:rPr>
                <w:rFonts w:ascii="Times New Roman" w:eastAsia="Times New Roman" w:hAnsi="Times New Roman"/>
                <w:color w:val="000000"/>
                <w:sz w:val="20"/>
                <w:szCs w:val="20"/>
                <w:lang w:val="id-ID" w:eastAsia="id-ID"/>
              </w:rPr>
            </w:pPr>
            <w:r w:rsidRPr="00B62346">
              <w:rPr>
                <w:rFonts w:ascii="Times New Roman" w:eastAsia="Times New Roman" w:hAnsi="Times New Roman"/>
                <w:color w:val="000000"/>
                <w:sz w:val="20"/>
                <w:szCs w:val="20"/>
                <w:lang w:val="id-ID" w:eastAsia="id-ID"/>
              </w:rPr>
              <w:t>4457</w:t>
            </w:r>
          </w:p>
        </w:tc>
        <w:tc>
          <w:tcPr>
            <w:tcW w:w="1053" w:type="dxa"/>
            <w:tcBorders>
              <w:top w:val="nil"/>
              <w:left w:val="nil"/>
              <w:bottom w:val="single" w:sz="4" w:space="0" w:color="auto"/>
              <w:right w:val="nil"/>
            </w:tcBorders>
            <w:shd w:val="clear" w:color="auto" w:fill="auto"/>
            <w:noWrap/>
            <w:vAlign w:val="center"/>
            <w:hideMark/>
          </w:tcPr>
          <w:p w14:paraId="5BF13010" w14:textId="77777777" w:rsidR="00886F47" w:rsidRPr="00B62346" w:rsidRDefault="00886F47" w:rsidP="00B62346">
            <w:pPr>
              <w:spacing w:after="0" w:line="240" w:lineRule="auto"/>
              <w:jc w:val="center"/>
              <w:rPr>
                <w:rFonts w:ascii="Times New Roman" w:eastAsia="Times New Roman" w:hAnsi="Times New Roman"/>
                <w:color w:val="000000"/>
                <w:sz w:val="20"/>
                <w:szCs w:val="20"/>
                <w:lang w:val="id-ID" w:eastAsia="id-ID"/>
              </w:rPr>
            </w:pPr>
            <w:r w:rsidRPr="00B62346">
              <w:rPr>
                <w:rFonts w:ascii="Times New Roman" w:eastAsia="Times New Roman" w:hAnsi="Times New Roman"/>
                <w:color w:val="000000"/>
                <w:sz w:val="20"/>
                <w:szCs w:val="20"/>
                <w:lang w:val="id-ID" w:eastAsia="id-ID"/>
              </w:rPr>
              <w:t>10399</w:t>
            </w:r>
          </w:p>
        </w:tc>
        <w:tc>
          <w:tcPr>
            <w:tcW w:w="976" w:type="dxa"/>
            <w:tcBorders>
              <w:top w:val="nil"/>
              <w:left w:val="nil"/>
              <w:bottom w:val="single" w:sz="4" w:space="0" w:color="auto"/>
              <w:right w:val="nil"/>
            </w:tcBorders>
            <w:shd w:val="clear" w:color="auto" w:fill="auto"/>
            <w:noWrap/>
            <w:vAlign w:val="center"/>
            <w:hideMark/>
          </w:tcPr>
          <w:p w14:paraId="4ECDB652" w14:textId="77777777" w:rsidR="00886F47" w:rsidRPr="00B62346" w:rsidRDefault="00886F47" w:rsidP="00B62346">
            <w:pPr>
              <w:spacing w:after="0" w:line="240" w:lineRule="auto"/>
              <w:jc w:val="center"/>
              <w:rPr>
                <w:rFonts w:ascii="Times New Roman" w:eastAsia="Times New Roman" w:hAnsi="Times New Roman"/>
                <w:color w:val="000000"/>
                <w:sz w:val="20"/>
                <w:szCs w:val="20"/>
                <w:lang w:val="id-ID" w:eastAsia="id-ID"/>
              </w:rPr>
            </w:pPr>
            <w:r w:rsidRPr="00B62346">
              <w:rPr>
                <w:rFonts w:ascii="Times New Roman" w:eastAsia="Times New Roman" w:hAnsi="Times New Roman"/>
                <w:color w:val="000000"/>
                <w:sz w:val="20"/>
                <w:szCs w:val="20"/>
                <w:lang w:val="id-ID" w:eastAsia="id-ID"/>
              </w:rPr>
              <w:t>2830</w:t>
            </w:r>
          </w:p>
        </w:tc>
        <w:tc>
          <w:tcPr>
            <w:tcW w:w="708" w:type="dxa"/>
            <w:tcBorders>
              <w:top w:val="nil"/>
              <w:left w:val="nil"/>
              <w:bottom w:val="single" w:sz="4" w:space="0" w:color="auto"/>
              <w:right w:val="nil"/>
            </w:tcBorders>
            <w:shd w:val="clear" w:color="auto" w:fill="auto"/>
            <w:noWrap/>
            <w:vAlign w:val="center"/>
            <w:hideMark/>
          </w:tcPr>
          <w:p w14:paraId="44D83FD4" w14:textId="77777777" w:rsidR="00886F47" w:rsidRPr="00B62346" w:rsidRDefault="00886F47" w:rsidP="00B62346">
            <w:pPr>
              <w:spacing w:after="0" w:line="240" w:lineRule="auto"/>
              <w:jc w:val="center"/>
              <w:rPr>
                <w:rFonts w:ascii="Times New Roman" w:eastAsia="Times New Roman" w:hAnsi="Times New Roman"/>
                <w:color w:val="000000"/>
                <w:sz w:val="20"/>
                <w:szCs w:val="20"/>
                <w:lang w:val="id-ID" w:eastAsia="id-ID"/>
              </w:rPr>
            </w:pPr>
            <w:r w:rsidRPr="00B62346">
              <w:rPr>
                <w:rFonts w:ascii="Times New Roman" w:eastAsia="Times New Roman" w:hAnsi="Times New Roman"/>
                <w:color w:val="000000"/>
                <w:sz w:val="20"/>
                <w:szCs w:val="20"/>
                <w:lang w:val="id-ID" w:eastAsia="id-ID"/>
              </w:rPr>
              <w:t>1011</w:t>
            </w:r>
          </w:p>
        </w:tc>
        <w:tc>
          <w:tcPr>
            <w:tcW w:w="742" w:type="dxa"/>
            <w:tcBorders>
              <w:top w:val="nil"/>
              <w:left w:val="nil"/>
              <w:bottom w:val="single" w:sz="4" w:space="0" w:color="auto"/>
              <w:right w:val="nil"/>
            </w:tcBorders>
            <w:shd w:val="clear" w:color="auto" w:fill="auto"/>
            <w:noWrap/>
            <w:vAlign w:val="center"/>
            <w:hideMark/>
          </w:tcPr>
          <w:p w14:paraId="37159244" w14:textId="77777777" w:rsidR="00886F47" w:rsidRPr="00B62346" w:rsidRDefault="00886F47" w:rsidP="00B62346">
            <w:pPr>
              <w:spacing w:after="0" w:line="240" w:lineRule="auto"/>
              <w:jc w:val="center"/>
              <w:rPr>
                <w:rFonts w:ascii="Times New Roman" w:eastAsia="Times New Roman" w:hAnsi="Times New Roman"/>
                <w:color w:val="000000"/>
                <w:sz w:val="20"/>
                <w:szCs w:val="20"/>
                <w:lang w:val="id-ID" w:eastAsia="id-ID"/>
              </w:rPr>
            </w:pPr>
            <w:r w:rsidRPr="00B62346">
              <w:rPr>
                <w:rFonts w:ascii="Times New Roman" w:eastAsia="Times New Roman" w:hAnsi="Times New Roman"/>
                <w:color w:val="000000"/>
                <w:sz w:val="20"/>
                <w:szCs w:val="20"/>
                <w:lang w:val="id-ID" w:eastAsia="id-ID"/>
              </w:rPr>
              <w:t>606</w:t>
            </w:r>
          </w:p>
        </w:tc>
        <w:tc>
          <w:tcPr>
            <w:tcW w:w="959" w:type="dxa"/>
            <w:tcBorders>
              <w:top w:val="nil"/>
              <w:left w:val="nil"/>
              <w:bottom w:val="single" w:sz="4" w:space="0" w:color="auto"/>
              <w:right w:val="nil"/>
            </w:tcBorders>
            <w:shd w:val="clear" w:color="auto" w:fill="auto"/>
            <w:noWrap/>
            <w:vAlign w:val="center"/>
            <w:hideMark/>
          </w:tcPr>
          <w:p w14:paraId="519903E8" w14:textId="77777777" w:rsidR="00886F47" w:rsidRPr="00B62346" w:rsidRDefault="00886F47" w:rsidP="00B62346">
            <w:pPr>
              <w:spacing w:after="0" w:line="240" w:lineRule="auto"/>
              <w:jc w:val="center"/>
              <w:rPr>
                <w:rFonts w:ascii="Times New Roman" w:eastAsia="Times New Roman" w:hAnsi="Times New Roman"/>
                <w:color w:val="000000"/>
                <w:sz w:val="20"/>
                <w:szCs w:val="20"/>
                <w:lang w:val="id-ID" w:eastAsia="id-ID"/>
              </w:rPr>
            </w:pPr>
            <w:r w:rsidRPr="00B62346">
              <w:rPr>
                <w:rFonts w:ascii="Times New Roman" w:eastAsia="Times New Roman" w:hAnsi="Times New Roman"/>
                <w:color w:val="000000"/>
                <w:sz w:val="20"/>
                <w:szCs w:val="20"/>
                <w:lang w:val="id-ID" w:eastAsia="id-ID"/>
              </w:rPr>
              <w:t>1213</w:t>
            </w:r>
          </w:p>
        </w:tc>
        <w:tc>
          <w:tcPr>
            <w:tcW w:w="818" w:type="dxa"/>
            <w:tcBorders>
              <w:top w:val="nil"/>
              <w:left w:val="nil"/>
              <w:bottom w:val="single" w:sz="4" w:space="0" w:color="auto"/>
              <w:right w:val="nil"/>
            </w:tcBorders>
            <w:shd w:val="clear" w:color="auto" w:fill="auto"/>
            <w:noWrap/>
            <w:vAlign w:val="center"/>
            <w:hideMark/>
          </w:tcPr>
          <w:p w14:paraId="7637C6E0" w14:textId="77777777" w:rsidR="00886F47" w:rsidRPr="00B62346" w:rsidRDefault="00886F47" w:rsidP="00B62346">
            <w:pPr>
              <w:spacing w:after="0" w:line="240" w:lineRule="auto"/>
              <w:jc w:val="center"/>
              <w:rPr>
                <w:rFonts w:ascii="Times New Roman" w:eastAsia="Times New Roman" w:hAnsi="Times New Roman"/>
                <w:color w:val="000000"/>
                <w:sz w:val="20"/>
                <w:szCs w:val="20"/>
                <w:lang w:val="id-ID" w:eastAsia="id-ID"/>
              </w:rPr>
            </w:pPr>
            <w:r w:rsidRPr="00B62346">
              <w:rPr>
                <w:rFonts w:ascii="Times New Roman" w:eastAsia="Times New Roman" w:hAnsi="Times New Roman"/>
                <w:color w:val="000000"/>
                <w:sz w:val="20"/>
                <w:szCs w:val="20"/>
                <w:lang w:val="id-ID" w:eastAsia="id-ID"/>
              </w:rPr>
              <w:t>226</w:t>
            </w:r>
          </w:p>
        </w:tc>
        <w:tc>
          <w:tcPr>
            <w:tcW w:w="712" w:type="dxa"/>
            <w:tcBorders>
              <w:top w:val="nil"/>
              <w:left w:val="nil"/>
              <w:bottom w:val="single" w:sz="4" w:space="0" w:color="auto"/>
              <w:right w:val="nil"/>
            </w:tcBorders>
            <w:shd w:val="clear" w:color="auto" w:fill="auto"/>
            <w:noWrap/>
            <w:vAlign w:val="bottom"/>
            <w:hideMark/>
          </w:tcPr>
          <w:p w14:paraId="54D57948" w14:textId="77777777" w:rsidR="00886F47" w:rsidRPr="00B62346" w:rsidRDefault="00886F47" w:rsidP="00B62346">
            <w:pPr>
              <w:spacing w:after="0" w:line="240" w:lineRule="auto"/>
              <w:jc w:val="center"/>
              <w:rPr>
                <w:rFonts w:ascii="Times New Roman" w:eastAsia="Times New Roman" w:hAnsi="Times New Roman"/>
                <w:color w:val="000000"/>
                <w:sz w:val="20"/>
                <w:szCs w:val="20"/>
                <w:lang w:val="id-ID" w:eastAsia="id-ID"/>
              </w:rPr>
            </w:pPr>
            <w:r w:rsidRPr="00B62346">
              <w:rPr>
                <w:rFonts w:ascii="Times New Roman" w:eastAsia="Times New Roman" w:hAnsi="Times New Roman"/>
                <w:color w:val="000000"/>
                <w:sz w:val="20"/>
                <w:szCs w:val="20"/>
                <w:lang w:val="id-ID" w:eastAsia="id-ID"/>
              </w:rPr>
              <w:t>14</w:t>
            </w:r>
            <w:r w:rsidRPr="00B62346">
              <w:rPr>
                <w:rFonts w:ascii="Times New Roman" w:eastAsia="Times New Roman" w:hAnsi="Times New Roman"/>
                <w:color w:val="000000"/>
                <w:sz w:val="20"/>
                <w:szCs w:val="20"/>
                <w:lang w:eastAsia="id-ID"/>
              </w:rPr>
              <w:t>2</w:t>
            </w:r>
          </w:p>
        </w:tc>
      </w:tr>
    </w:tbl>
    <w:p w14:paraId="69CA30AF" w14:textId="77777777" w:rsidR="00B62346" w:rsidRDefault="00B62346" w:rsidP="00FD5B14">
      <w:pPr>
        <w:spacing w:before="240" w:after="0" w:line="360" w:lineRule="auto"/>
        <w:ind w:left="450"/>
        <w:jc w:val="both"/>
        <w:rPr>
          <w:rFonts w:ascii="Times New Roman" w:hAnsi="Times New Roman"/>
          <w:b/>
          <w:bCs/>
          <w:sz w:val="24"/>
          <w:szCs w:val="24"/>
          <w:lang w:val="id-ID"/>
        </w:rPr>
      </w:pPr>
    </w:p>
    <w:p w14:paraId="3A3C725A" w14:textId="69CF4B00" w:rsidR="00886F47" w:rsidRPr="00244AAA" w:rsidRDefault="004435BE" w:rsidP="00FD5B14">
      <w:pPr>
        <w:spacing w:before="240" w:after="0" w:line="360" w:lineRule="auto"/>
        <w:ind w:left="450"/>
        <w:jc w:val="both"/>
        <w:rPr>
          <w:rFonts w:ascii="Times New Roman" w:hAnsi="Times New Roman"/>
          <w:sz w:val="24"/>
          <w:szCs w:val="24"/>
        </w:rPr>
      </w:pPr>
      <w:r w:rsidRPr="004435BE">
        <w:rPr>
          <w:rFonts w:ascii="Times New Roman" w:hAnsi="Times New Roman"/>
          <w:b/>
          <w:bCs/>
          <w:sz w:val="24"/>
          <w:szCs w:val="24"/>
          <w:lang w:val="id-ID"/>
        </w:rPr>
        <w:t>Table 4.</w:t>
      </w:r>
      <w:r w:rsidRPr="004435BE">
        <w:rPr>
          <w:rFonts w:ascii="Times New Roman" w:hAnsi="Times New Roman"/>
          <w:sz w:val="24"/>
          <w:szCs w:val="24"/>
          <w:lang w:val="id-ID"/>
        </w:rPr>
        <w:t xml:space="preserve"> Number of SCGC Samples</w:t>
      </w:r>
    </w:p>
    <w:tbl>
      <w:tblPr>
        <w:tblW w:w="8182" w:type="dxa"/>
        <w:jc w:val="center"/>
        <w:tblLook w:val="04A0" w:firstRow="1" w:lastRow="0" w:firstColumn="1" w:lastColumn="0" w:noHBand="0" w:noVBand="1"/>
      </w:tblPr>
      <w:tblGrid>
        <w:gridCol w:w="1136"/>
        <w:gridCol w:w="2194"/>
        <w:gridCol w:w="2700"/>
        <w:gridCol w:w="2152"/>
      </w:tblGrid>
      <w:tr w:rsidR="00886F47" w:rsidRPr="00DE0E00" w14:paraId="059DFDEE" w14:textId="77777777" w:rsidTr="0075416E">
        <w:trPr>
          <w:trHeight w:val="315"/>
          <w:jc w:val="center"/>
        </w:trPr>
        <w:tc>
          <w:tcPr>
            <w:tcW w:w="1136" w:type="dxa"/>
            <w:tcBorders>
              <w:top w:val="single" w:sz="4" w:space="0" w:color="auto"/>
              <w:bottom w:val="single" w:sz="4" w:space="0" w:color="auto"/>
            </w:tcBorders>
            <w:vAlign w:val="center"/>
          </w:tcPr>
          <w:p w14:paraId="3BFBA7CF" w14:textId="2F7CE124" w:rsidR="00886F47" w:rsidRPr="00622B90" w:rsidRDefault="004435BE" w:rsidP="00B62346">
            <w:pPr>
              <w:spacing w:after="0" w:line="240" w:lineRule="auto"/>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Molarity</w:t>
            </w:r>
          </w:p>
        </w:tc>
        <w:tc>
          <w:tcPr>
            <w:tcW w:w="2194" w:type="dxa"/>
            <w:tcBorders>
              <w:top w:val="single" w:sz="4" w:space="0" w:color="auto"/>
              <w:bottom w:val="single" w:sz="4" w:space="0" w:color="auto"/>
            </w:tcBorders>
            <w:vAlign w:val="center"/>
          </w:tcPr>
          <w:p w14:paraId="4061841F" w14:textId="3A88EE0A" w:rsidR="00886F47" w:rsidRPr="00DE0E00" w:rsidRDefault="004435BE" w:rsidP="00B62346">
            <w:pPr>
              <w:spacing w:after="0" w:line="240" w:lineRule="auto"/>
              <w:jc w:val="center"/>
              <w:rPr>
                <w:rFonts w:ascii="Times New Roman" w:eastAsia="Times New Roman" w:hAnsi="Times New Roman"/>
                <w:color w:val="000000"/>
                <w:sz w:val="24"/>
                <w:szCs w:val="24"/>
                <w:lang w:val="id-ID" w:eastAsia="id-ID"/>
              </w:rPr>
            </w:pPr>
            <w:r>
              <w:rPr>
                <w:rFonts w:ascii="Times New Roman" w:eastAsia="Times New Roman" w:hAnsi="Times New Roman"/>
                <w:color w:val="000000"/>
                <w:sz w:val="24"/>
                <w:szCs w:val="24"/>
                <w:lang w:eastAsia="id-ID"/>
              </w:rPr>
              <w:t>Test Type</w:t>
            </w:r>
          </w:p>
        </w:tc>
        <w:tc>
          <w:tcPr>
            <w:tcW w:w="2700" w:type="dxa"/>
            <w:tcBorders>
              <w:top w:val="single" w:sz="4" w:space="0" w:color="auto"/>
              <w:bottom w:val="single" w:sz="4" w:space="0" w:color="auto"/>
            </w:tcBorders>
            <w:shd w:val="clear" w:color="auto" w:fill="auto"/>
            <w:noWrap/>
            <w:vAlign w:val="center"/>
          </w:tcPr>
          <w:p w14:paraId="78165D85" w14:textId="0C470CEC" w:rsidR="00886F47" w:rsidRPr="00622B90" w:rsidRDefault="00FD5B14" w:rsidP="00B62346">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Curing</w:t>
            </w:r>
          </w:p>
        </w:tc>
        <w:tc>
          <w:tcPr>
            <w:tcW w:w="2152" w:type="dxa"/>
            <w:tcBorders>
              <w:top w:val="single" w:sz="4" w:space="0" w:color="auto"/>
              <w:bottom w:val="single" w:sz="4" w:space="0" w:color="auto"/>
            </w:tcBorders>
            <w:vAlign w:val="center"/>
          </w:tcPr>
          <w:p w14:paraId="0D0EA35E" w14:textId="1D5559BC" w:rsidR="00886F47" w:rsidRDefault="004435BE" w:rsidP="00B62346">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Number of SCGC</w:t>
            </w:r>
          </w:p>
        </w:tc>
      </w:tr>
      <w:tr w:rsidR="00886F47" w:rsidRPr="00DE0E00" w14:paraId="7776A092" w14:textId="77777777" w:rsidTr="0075416E">
        <w:trPr>
          <w:trHeight w:val="315"/>
          <w:jc w:val="center"/>
        </w:trPr>
        <w:tc>
          <w:tcPr>
            <w:tcW w:w="1136" w:type="dxa"/>
            <w:tcBorders>
              <w:top w:val="single" w:sz="4" w:space="0" w:color="auto"/>
              <w:left w:val="nil"/>
              <w:bottom w:val="nil"/>
              <w:right w:val="nil"/>
            </w:tcBorders>
            <w:shd w:val="clear" w:color="auto" w:fill="auto"/>
            <w:noWrap/>
            <w:vAlign w:val="center"/>
            <w:hideMark/>
          </w:tcPr>
          <w:p w14:paraId="19235075" w14:textId="77777777" w:rsidR="00886F47" w:rsidRPr="00DE0E00" w:rsidRDefault="00886F47" w:rsidP="00B62346">
            <w:pPr>
              <w:spacing w:after="0" w:line="240" w:lineRule="auto"/>
              <w:jc w:val="center"/>
              <w:rPr>
                <w:rFonts w:ascii="Times New Roman" w:eastAsia="Times New Roman" w:hAnsi="Times New Roman"/>
                <w:color w:val="000000"/>
                <w:sz w:val="24"/>
                <w:szCs w:val="24"/>
                <w:lang w:val="id-ID" w:eastAsia="id-ID"/>
              </w:rPr>
            </w:pPr>
            <w:r w:rsidRPr="00DE0E00">
              <w:rPr>
                <w:rFonts w:ascii="Times New Roman" w:eastAsia="Times New Roman" w:hAnsi="Times New Roman"/>
                <w:color w:val="000000"/>
                <w:sz w:val="24"/>
                <w:szCs w:val="24"/>
                <w:lang w:val="id-ID" w:eastAsia="id-ID"/>
              </w:rPr>
              <w:t>11M</w:t>
            </w:r>
          </w:p>
        </w:tc>
        <w:tc>
          <w:tcPr>
            <w:tcW w:w="2194" w:type="dxa"/>
            <w:vMerge w:val="restart"/>
            <w:tcBorders>
              <w:top w:val="single" w:sz="4" w:space="0" w:color="auto"/>
              <w:left w:val="nil"/>
              <w:bottom w:val="single" w:sz="4" w:space="0" w:color="000000"/>
              <w:right w:val="nil"/>
            </w:tcBorders>
            <w:shd w:val="clear" w:color="auto" w:fill="auto"/>
            <w:vAlign w:val="center"/>
            <w:hideMark/>
          </w:tcPr>
          <w:p w14:paraId="20CFFA2E" w14:textId="77777777" w:rsidR="0075416E" w:rsidRDefault="004435BE" w:rsidP="00B62346">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 xml:space="preserve">Compressive Strength, </w:t>
            </w:r>
          </w:p>
          <w:p w14:paraId="7AD2466F" w14:textId="50712CC9" w:rsidR="00886F47" w:rsidRPr="00622B90" w:rsidRDefault="004435BE" w:rsidP="00B62346">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Split Tensile Strength</w:t>
            </w:r>
            <w:r w:rsidR="00886F47">
              <w:rPr>
                <w:rFonts w:ascii="Times New Roman" w:eastAsia="Times New Roman" w:hAnsi="Times New Roman"/>
                <w:color w:val="000000"/>
                <w:sz w:val="24"/>
                <w:szCs w:val="24"/>
                <w:lang w:eastAsia="id-ID"/>
              </w:rPr>
              <w:t xml:space="preserve"> </w:t>
            </w:r>
          </w:p>
        </w:tc>
        <w:tc>
          <w:tcPr>
            <w:tcW w:w="2700" w:type="dxa"/>
            <w:vMerge w:val="restart"/>
            <w:tcBorders>
              <w:top w:val="single" w:sz="4" w:space="0" w:color="auto"/>
              <w:left w:val="nil"/>
              <w:right w:val="nil"/>
            </w:tcBorders>
            <w:shd w:val="clear" w:color="auto" w:fill="auto"/>
            <w:noWrap/>
            <w:vAlign w:val="center"/>
            <w:hideMark/>
          </w:tcPr>
          <w:p w14:paraId="6FE4F76C" w14:textId="10490DE7" w:rsidR="00886F47" w:rsidRPr="0069646C" w:rsidRDefault="00FD5B14" w:rsidP="00B62346">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Water-Cured, Air-Cured</w:t>
            </w:r>
          </w:p>
        </w:tc>
        <w:tc>
          <w:tcPr>
            <w:tcW w:w="2152" w:type="dxa"/>
            <w:tcBorders>
              <w:top w:val="single" w:sz="4" w:space="0" w:color="auto"/>
              <w:left w:val="nil"/>
              <w:bottom w:val="nil"/>
              <w:right w:val="nil"/>
            </w:tcBorders>
            <w:vAlign w:val="center"/>
          </w:tcPr>
          <w:p w14:paraId="3DF4E80A" w14:textId="77777777" w:rsidR="00886F47" w:rsidRDefault="00886F47" w:rsidP="00B62346">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12</w:t>
            </w:r>
          </w:p>
        </w:tc>
      </w:tr>
      <w:tr w:rsidR="00886F47" w:rsidRPr="00DE0E00" w14:paraId="2FCFCBA1" w14:textId="77777777" w:rsidTr="0075416E">
        <w:trPr>
          <w:trHeight w:val="315"/>
          <w:jc w:val="center"/>
        </w:trPr>
        <w:tc>
          <w:tcPr>
            <w:tcW w:w="1136" w:type="dxa"/>
            <w:tcBorders>
              <w:top w:val="nil"/>
              <w:left w:val="nil"/>
              <w:bottom w:val="nil"/>
              <w:right w:val="nil"/>
            </w:tcBorders>
            <w:shd w:val="clear" w:color="auto" w:fill="auto"/>
            <w:noWrap/>
            <w:vAlign w:val="center"/>
            <w:hideMark/>
          </w:tcPr>
          <w:p w14:paraId="1CFAF22F" w14:textId="77777777" w:rsidR="00886F47" w:rsidRPr="00DE0E00" w:rsidRDefault="00886F47" w:rsidP="00B62346">
            <w:pPr>
              <w:spacing w:after="0" w:line="240" w:lineRule="auto"/>
              <w:jc w:val="center"/>
              <w:rPr>
                <w:rFonts w:ascii="Times New Roman" w:eastAsia="Times New Roman" w:hAnsi="Times New Roman"/>
                <w:color w:val="000000"/>
                <w:sz w:val="24"/>
                <w:szCs w:val="24"/>
                <w:lang w:val="id-ID" w:eastAsia="id-ID"/>
              </w:rPr>
            </w:pPr>
            <w:r w:rsidRPr="00DE0E00">
              <w:rPr>
                <w:rFonts w:ascii="Times New Roman" w:eastAsia="Times New Roman" w:hAnsi="Times New Roman"/>
                <w:color w:val="000000"/>
                <w:sz w:val="24"/>
                <w:szCs w:val="24"/>
                <w:lang w:val="id-ID" w:eastAsia="id-ID"/>
              </w:rPr>
              <w:t>12M</w:t>
            </w:r>
          </w:p>
        </w:tc>
        <w:tc>
          <w:tcPr>
            <w:tcW w:w="2194" w:type="dxa"/>
            <w:vMerge/>
            <w:tcBorders>
              <w:top w:val="nil"/>
              <w:left w:val="nil"/>
              <w:bottom w:val="single" w:sz="4" w:space="0" w:color="000000"/>
              <w:right w:val="nil"/>
            </w:tcBorders>
            <w:vAlign w:val="center"/>
            <w:hideMark/>
          </w:tcPr>
          <w:p w14:paraId="6229B356" w14:textId="77777777" w:rsidR="00886F47" w:rsidRPr="00DE0E00" w:rsidRDefault="00886F47" w:rsidP="00B62346">
            <w:pPr>
              <w:spacing w:after="0" w:line="240" w:lineRule="auto"/>
              <w:rPr>
                <w:rFonts w:ascii="Times New Roman" w:eastAsia="Times New Roman" w:hAnsi="Times New Roman"/>
                <w:color w:val="000000"/>
                <w:sz w:val="24"/>
                <w:szCs w:val="24"/>
                <w:lang w:val="id-ID" w:eastAsia="id-ID"/>
              </w:rPr>
            </w:pPr>
          </w:p>
        </w:tc>
        <w:tc>
          <w:tcPr>
            <w:tcW w:w="2700" w:type="dxa"/>
            <w:vMerge/>
            <w:tcBorders>
              <w:left w:val="nil"/>
              <w:right w:val="nil"/>
            </w:tcBorders>
            <w:shd w:val="clear" w:color="auto" w:fill="auto"/>
            <w:noWrap/>
            <w:vAlign w:val="center"/>
          </w:tcPr>
          <w:p w14:paraId="74D1E845" w14:textId="77777777" w:rsidR="00886F47" w:rsidRPr="0069646C" w:rsidRDefault="00886F47" w:rsidP="00B62346">
            <w:pPr>
              <w:spacing w:after="0" w:line="240" w:lineRule="auto"/>
              <w:jc w:val="center"/>
              <w:rPr>
                <w:rFonts w:ascii="Times New Roman" w:eastAsia="Times New Roman" w:hAnsi="Times New Roman"/>
                <w:color w:val="000000"/>
                <w:sz w:val="24"/>
                <w:szCs w:val="24"/>
                <w:lang w:eastAsia="id-ID"/>
              </w:rPr>
            </w:pPr>
          </w:p>
        </w:tc>
        <w:tc>
          <w:tcPr>
            <w:tcW w:w="2152" w:type="dxa"/>
            <w:tcBorders>
              <w:top w:val="nil"/>
              <w:left w:val="nil"/>
              <w:bottom w:val="nil"/>
              <w:right w:val="nil"/>
            </w:tcBorders>
            <w:vAlign w:val="center"/>
          </w:tcPr>
          <w:p w14:paraId="33C88CD6" w14:textId="77777777" w:rsidR="00886F47" w:rsidRDefault="00886F47" w:rsidP="00B62346">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12</w:t>
            </w:r>
          </w:p>
        </w:tc>
      </w:tr>
      <w:tr w:rsidR="00886F47" w:rsidRPr="00DE0E00" w14:paraId="792142E4" w14:textId="77777777" w:rsidTr="0075416E">
        <w:trPr>
          <w:trHeight w:val="315"/>
          <w:jc w:val="center"/>
        </w:trPr>
        <w:tc>
          <w:tcPr>
            <w:tcW w:w="1136" w:type="dxa"/>
            <w:tcBorders>
              <w:top w:val="nil"/>
              <w:left w:val="nil"/>
              <w:bottom w:val="nil"/>
              <w:right w:val="nil"/>
            </w:tcBorders>
            <w:shd w:val="clear" w:color="auto" w:fill="auto"/>
            <w:noWrap/>
            <w:vAlign w:val="center"/>
            <w:hideMark/>
          </w:tcPr>
          <w:p w14:paraId="51C3A9D1" w14:textId="77777777" w:rsidR="00886F47" w:rsidRPr="00DE0E00" w:rsidRDefault="00886F47" w:rsidP="00B62346">
            <w:pPr>
              <w:spacing w:after="0" w:line="240" w:lineRule="auto"/>
              <w:jc w:val="center"/>
              <w:rPr>
                <w:rFonts w:ascii="Times New Roman" w:eastAsia="Times New Roman" w:hAnsi="Times New Roman"/>
                <w:color w:val="000000"/>
                <w:sz w:val="24"/>
                <w:szCs w:val="24"/>
                <w:lang w:val="id-ID" w:eastAsia="id-ID"/>
              </w:rPr>
            </w:pPr>
            <w:r w:rsidRPr="00DE0E00">
              <w:rPr>
                <w:rFonts w:ascii="Times New Roman" w:eastAsia="Times New Roman" w:hAnsi="Times New Roman"/>
                <w:color w:val="000000"/>
                <w:sz w:val="24"/>
                <w:szCs w:val="24"/>
                <w:lang w:val="id-ID" w:eastAsia="id-ID"/>
              </w:rPr>
              <w:t>13M</w:t>
            </w:r>
          </w:p>
        </w:tc>
        <w:tc>
          <w:tcPr>
            <w:tcW w:w="2194" w:type="dxa"/>
            <w:vMerge/>
            <w:tcBorders>
              <w:top w:val="nil"/>
              <w:left w:val="nil"/>
              <w:bottom w:val="single" w:sz="4" w:space="0" w:color="000000"/>
              <w:right w:val="nil"/>
            </w:tcBorders>
            <w:vAlign w:val="center"/>
            <w:hideMark/>
          </w:tcPr>
          <w:p w14:paraId="5A5697F5" w14:textId="77777777" w:rsidR="00886F47" w:rsidRPr="00DE0E00" w:rsidRDefault="00886F47" w:rsidP="00B62346">
            <w:pPr>
              <w:spacing w:after="0" w:line="240" w:lineRule="auto"/>
              <w:rPr>
                <w:rFonts w:ascii="Times New Roman" w:eastAsia="Times New Roman" w:hAnsi="Times New Roman"/>
                <w:color w:val="000000"/>
                <w:sz w:val="24"/>
                <w:szCs w:val="24"/>
                <w:lang w:val="id-ID" w:eastAsia="id-ID"/>
              </w:rPr>
            </w:pPr>
          </w:p>
        </w:tc>
        <w:tc>
          <w:tcPr>
            <w:tcW w:w="2700" w:type="dxa"/>
            <w:vMerge/>
            <w:tcBorders>
              <w:left w:val="nil"/>
              <w:right w:val="nil"/>
            </w:tcBorders>
            <w:shd w:val="clear" w:color="auto" w:fill="auto"/>
            <w:noWrap/>
            <w:vAlign w:val="center"/>
          </w:tcPr>
          <w:p w14:paraId="47107476" w14:textId="77777777" w:rsidR="00886F47" w:rsidRPr="0069646C" w:rsidRDefault="00886F47" w:rsidP="00B62346">
            <w:pPr>
              <w:spacing w:after="0" w:line="240" w:lineRule="auto"/>
              <w:jc w:val="center"/>
              <w:rPr>
                <w:rFonts w:ascii="Times New Roman" w:eastAsia="Times New Roman" w:hAnsi="Times New Roman"/>
                <w:color w:val="000000"/>
                <w:sz w:val="24"/>
                <w:szCs w:val="24"/>
                <w:lang w:eastAsia="id-ID"/>
              </w:rPr>
            </w:pPr>
          </w:p>
        </w:tc>
        <w:tc>
          <w:tcPr>
            <w:tcW w:w="2152" w:type="dxa"/>
            <w:tcBorders>
              <w:top w:val="nil"/>
              <w:left w:val="nil"/>
              <w:bottom w:val="nil"/>
              <w:right w:val="nil"/>
            </w:tcBorders>
            <w:vAlign w:val="center"/>
          </w:tcPr>
          <w:p w14:paraId="5D50A044" w14:textId="77777777" w:rsidR="00886F47" w:rsidRDefault="00886F47" w:rsidP="00B62346">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12</w:t>
            </w:r>
          </w:p>
        </w:tc>
      </w:tr>
      <w:tr w:rsidR="00886F47" w:rsidRPr="00DE0E00" w14:paraId="7EE7AC7B" w14:textId="77777777" w:rsidTr="0075416E">
        <w:trPr>
          <w:trHeight w:val="315"/>
          <w:jc w:val="center"/>
        </w:trPr>
        <w:tc>
          <w:tcPr>
            <w:tcW w:w="1136" w:type="dxa"/>
            <w:tcBorders>
              <w:top w:val="nil"/>
              <w:left w:val="nil"/>
              <w:bottom w:val="nil"/>
              <w:right w:val="nil"/>
            </w:tcBorders>
            <w:shd w:val="clear" w:color="auto" w:fill="auto"/>
            <w:noWrap/>
            <w:vAlign w:val="center"/>
            <w:hideMark/>
          </w:tcPr>
          <w:p w14:paraId="0C101E24" w14:textId="77777777" w:rsidR="00886F47" w:rsidRPr="00DE0E00" w:rsidRDefault="00886F47" w:rsidP="00B62346">
            <w:pPr>
              <w:spacing w:after="0" w:line="240" w:lineRule="auto"/>
              <w:jc w:val="center"/>
              <w:rPr>
                <w:rFonts w:ascii="Times New Roman" w:eastAsia="Times New Roman" w:hAnsi="Times New Roman"/>
                <w:color w:val="000000"/>
                <w:sz w:val="24"/>
                <w:szCs w:val="24"/>
                <w:lang w:val="id-ID" w:eastAsia="id-ID"/>
              </w:rPr>
            </w:pPr>
            <w:r w:rsidRPr="00DE0E00">
              <w:rPr>
                <w:rFonts w:ascii="Times New Roman" w:eastAsia="Times New Roman" w:hAnsi="Times New Roman"/>
                <w:color w:val="000000"/>
                <w:sz w:val="24"/>
                <w:szCs w:val="24"/>
                <w:lang w:val="id-ID" w:eastAsia="id-ID"/>
              </w:rPr>
              <w:t>14M</w:t>
            </w:r>
          </w:p>
        </w:tc>
        <w:tc>
          <w:tcPr>
            <w:tcW w:w="2194" w:type="dxa"/>
            <w:vMerge/>
            <w:tcBorders>
              <w:top w:val="nil"/>
              <w:left w:val="nil"/>
              <w:bottom w:val="single" w:sz="4" w:space="0" w:color="000000"/>
              <w:right w:val="nil"/>
            </w:tcBorders>
            <w:vAlign w:val="center"/>
            <w:hideMark/>
          </w:tcPr>
          <w:p w14:paraId="6161018D" w14:textId="77777777" w:rsidR="00886F47" w:rsidRPr="00DE0E00" w:rsidRDefault="00886F47" w:rsidP="00B62346">
            <w:pPr>
              <w:spacing w:after="0" w:line="240" w:lineRule="auto"/>
              <w:rPr>
                <w:rFonts w:ascii="Times New Roman" w:eastAsia="Times New Roman" w:hAnsi="Times New Roman"/>
                <w:color w:val="000000"/>
                <w:sz w:val="24"/>
                <w:szCs w:val="24"/>
                <w:lang w:val="id-ID" w:eastAsia="id-ID"/>
              </w:rPr>
            </w:pPr>
          </w:p>
        </w:tc>
        <w:tc>
          <w:tcPr>
            <w:tcW w:w="2700" w:type="dxa"/>
            <w:vMerge/>
            <w:tcBorders>
              <w:left w:val="nil"/>
              <w:right w:val="nil"/>
            </w:tcBorders>
            <w:shd w:val="clear" w:color="auto" w:fill="auto"/>
            <w:noWrap/>
            <w:vAlign w:val="center"/>
          </w:tcPr>
          <w:p w14:paraId="61855A15" w14:textId="77777777" w:rsidR="00886F47" w:rsidRPr="0069646C" w:rsidRDefault="00886F47" w:rsidP="00B62346">
            <w:pPr>
              <w:spacing w:after="0" w:line="240" w:lineRule="auto"/>
              <w:jc w:val="center"/>
              <w:rPr>
                <w:rFonts w:ascii="Times New Roman" w:eastAsia="Times New Roman" w:hAnsi="Times New Roman"/>
                <w:color w:val="000000"/>
                <w:sz w:val="24"/>
                <w:szCs w:val="24"/>
                <w:lang w:eastAsia="id-ID"/>
              </w:rPr>
            </w:pPr>
          </w:p>
        </w:tc>
        <w:tc>
          <w:tcPr>
            <w:tcW w:w="2152" w:type="dxa"/>
            <w:tcBorders>
              <w:top w:val="nil"/>
              <w:left w:val="nil"/>
              <w:bottom w:val="nil"/>
              <w:right w:val="nil"/>
            </w:tcBorders>
            <w:vAlign w:val="center"/>
          </w:tcPr>
          <w:p w14:paraId="53DDCBFE" w14:textId="77777777" w:rsidR="00886F47" w:rsidRDefault="00886F47" w:rsidP="00B62346">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12</w:t>
            </w:r>
          </w:p>
        </w:tc>
      </w:tr>
      <w:tr w:rsidR="00886F47" w:rsidRPr="00DE0E00" w14:paraId="0600E3D9" w14:textId="77777777" w:rsidTr="0075416E">
        <w:trPr>
          <w:trHeight w:val="315"/>
          <w:jc w:val="center"/>
        </w:trPr>
        <w:tc>
          <w:tcPr>
            <w:tcW w:w="1136" w:type="dxa"/>
            <w:tcBorders>
              <w:top w:val="nil"/>
              <w:left w:val="nil"/>
              <w:bottom w:val="single" w:sz="4" w:space="0" w:color="auto"/>
              <w:right w:val="nil"/>
            </w:tcBorders>
            <w:shd w:val="clear" w:color="auto" w:fill="auto"/>
            <w:noWrap/>
            <w:vAlign w:val="center"/>
            <w:hideMark/>
          </w:tcPr>
          <w:p w14:paraId="18D0E964" w14:textId="77777777" w:rsidR="00886F47" w:rsidRPr="00DE0E00" w:rsidRDefault="00886F47" w:rsidP="00B62346">
            <w:pPr>
              <w:spacing w:after="0" w:line="240" w:lineRule="auto"/>
              <w:jc w:val="center"/>
              <w:rPr>
                <w:rFonts w:ascii="Times New Roman" w:eastAsia="Times New Roman" w:hAnsi="Times New Roman"/>
                <w:color w:val="000000"/>
                <w:sz w:val="24"/>
                <w:szCs w:val="24"/>
                <w:lang w:val="id-ID" w:eastAsia="id-ID"/>
              </w:rPr>
            </w:pPr>
            <w:r w:rsidRPr="00DE0E00">
              <w:rPr>
                <w:rFonts w:ascii="Times New Roman" w:eastAsia="Times New Roman" w:hAnsi="Times New Roman"/>
                <w:color w:val="000000"/>
                <w:sz w:val="24"/>
                <w:szCs w:val="24"/>
                <w:lang w:val="id-ID" w:eastAsia="id-ID"/>
              </w:rPr>
              <w:t>15M</w:t>
            </w:r>
          </w:p>
        </w:tc>
        <w:tc>
          <w:tcPr>
            <w:tcW w:w="2194" w:type="dxa"/>
            <w:vMerge/>
            <w:tcBorders>
              <w:top w:val="nil"/>
              <w:left w:val="nil"/>
              <w:bottom w:val="single" w:sz="4" w:space="0" w:color="000000"/>
              <w:right w:val="nil"/>
            </w:tcBorders>
            <w:vAlign w:val="center"/>
            <w:hideMark/>
          </w:tcPr>
          <w:p w14:paraId="21965ACD" w14:textId="77777777" w:rsidR="00886F47" w:rsidRPr="00DE0E00" w:rsidRDefault="00886F47" w:rsidP="00B62346">
            <w:pPr>
              <w:spacing w:after="0" w:line="240" w:lineRule="auto"/>
              <w:rPr>
                <w:rFonts w:ascii="Times New Roman" w:eastAsia="Times New Roman" w:hAnsi="Times New Roman"/>
                <w:color w:val="000000"/>
                <w:sz w:val="24"/>
                <w:szCs w:val="24"/>
                <w:lang w:val="id-ID" w:eastAsia="id-ID"/>
              </w:rPr>
            </w:pPr>
          </w:p>
        </w:tc>
        <w:tc>
          <w:tcPr>
            <w:tcW w:w="2700" w:type="dxa"/>
            <w:vMerge/>
            <w:tcBorders>
              <w:left w:val="nil"/>
              <w:bottom w:val="single" w:sz="4" w:space="0" w:color="auto"/>
              <w:right w:val="nil"/>
            </w:tcBorders>
            <w:shd w:val="clear" w:color="auto" w:fill="auto"/>
            <w:noWrap/>
            <w:vAlign w:val="center"/>
          </w:tcPr>
          <w:p w14:paraId="20262A2A" w14:textId="77777777" w:rsidR="00886F47" w:rsidRPr="0069646C" w:rsidRDefault="00886F47" w:rsidP="00B62346">
            <w:pPr>
              <w:spacing w:after="0" w:line="240" w:lineRule="auto"/>
              <w:jc w:val="center"/>
              <w:rPr>
                <w:rFonts w:ascii="Times New Roman" w:eastAsia="Times New Roman" w:hAnsi="Times New Roman"/>
                <w:color w:val="000000"/>
                <w:sz w:val="24"/>
                <w:szCs w:val="24"/>
                <w:lang w:eastAsia="id-ID"/>
              </w:rPr>
            </w:pPr>
          </w:p>
        </w:tc>
        <w:tc>
          <w:tcPr>
            <w:tcW w:w="2152" w:type="dxa"/>
            <w:tcBorders>
              <w:top w:val="nil"/>
              <w:left w:val="nil"/>
              <w:bottom w:val="single" w:sz="4" w:space="0" w:color="auto"/>
              <w:right w:val="nil"/>
            </w:tcBorders>
            <w:vAlign w:val="center"/>
          </w:tcPr>
          <w:p w14:paraId="732C4FDE" w14:textId="77777777" w:rsidR="00886F47" w:rsidRDefault="00886F47" w:rsidP="00B62346">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12</w:t>
            </w:r>
          </w:p>
        </w:tc>
      </w:tr>
    </w:tbl>
    <w:p w14:paraId="6B31BA65" w14:textId="77777777" w:rsidR="00886F47" w:rsidRPr="00D568E2" w:rsidRDefault="00886F47" w:rsidP="00886F47">
      <w:pPr>
        <w:spacing w:after="0" w:line="280" w:lineRule="auto"/>
        <w:jc w:val="both"/>
        <w:rPr>
          <w:rFonts w:ascii="Times New Roman" w:hAnsi="Times New Roman"/>
          <w:sz w:val="24"/>
          <w:szCs w:val="28"/>
        </w:rPr>
      </w:pPr>
    </w:p>
    <w:p w14:paraId="4395FB7F" w14:textId="253D9701" w:rsidR="00DB144E" w:rsidRPr="00023E8E" w:rsidRDefault="00C607CA" w:rsidP="0026757D">
      <w:pPr>
        <w:pStyle w:val="ListParagraph"/>
        <w:numPr>
          <w:ilvl w:val="0"/>
          <w:numId w:val="38"/>
        </w:numPr>
        <w:spacing w:before="120" w:after="0" w:line="360" w:lineRule="auto"/>
        <w:ind w:left="720" w:hanging="446"/>
        <w:contextualSpacing w:val="0"/>
        <w:jc w:val="both"/>
        <w:rPr>
          <w:rFonts w:ascii="Times New Roman" w:hAnsi="Times New Roman"/>
          <w:b/>
          <w:sz w:val="24"/>
          <w:szCs w:val="24"/>
        </w:rPr>
      </w:pPr>
      <w:r>
        <w:rPr>
          <w:rFonts w:ascii="Times New Roman" w:hAnsi="Times New Roman"/>
          <w:b/>
          <w:sz w:val="24"/>
          <w:szCs w:val="24"/>
        </w:rPr>
        <w:t>Testing of Concrete</w:t>
      </w:r>
    </w:p>
    <w:p w14:paraId="3D4B839A" w14:textId="659ABB0F" w:rsidR="00684CCC" w:rsidRDefault="00684CCC" w:rsidP="0026757D">
      <w:pPr>
        <w:spacing w:line="360" w:lineRule="auto"/>
        <w:ind w:left="270" w:firstLine="810"/>
        <w:jc w:val="both"/>
        <w:rPr>
          <w:rFonts w:ascii="Times New Roman" w:hAnsi="Times New Roman"/>
          <w:sz w:val="24"/>
          <w:szCs w:val="24"/>
        </w:rPr>
      </w:pPr>
      <w:r w:rsidRPr="00684CCC">
        <w:rPr>
          <w:rFonts w:ascii="Times New Roman" w:hAnsi="Times New Roman"/>
          <w:sz w:val="24"/>
          <w:szCs w:val="24"/>
        </w:rPr>
        <w:t xml:space="preserve">Compressive strength (ASTM-C39) </w:t>
      </w:r>
      <w:r>
        <w:rPr>
          <w:rFonts w:ascii="Times New Roman" w:hAnsi="Times New Roman"/>
          <w:sz w:val="24"/>
          <w:szCs w:val="24"/>
        </w:rPr>
        <w:fldChar w:fldCharType="begin" w:fldLock="1"/>
      </w:r>
      <w:r w:rsidR="00C226F5">
        <w:rPr>
          <w:rFonts w:ascii="Times New Roman" w:hAnsi="Times New Roman"/>
          <w:sz w:val="24"/>
          <w:szCs w:val="24"/>
        </w:rPr>
        <w:instrText>ADDIN CSL_CITATION {"citationItems":[{"id":"ITEM-1","itemData":{"author":[{"dropping-particle":"","family":"ASTM C39/C39M − 12a","given":"","non-dropping-particle":"","parse-names":false,"suffix":""}],"id":"ITEM-1","issued":{"date-parts":[["2012"]]},"title":"Standard Test Method for Compressive Strength of Cylindrical Concrete Specimens","type":"article-journal"},"uris":["http://www.mendeley.com/documents/?uuid=37a34417-c9ee-45f8-932b-effc2511786d"]}],"mendeley":{"formattedCitation":"[21]","plainTextFormattedCitation":"[21]","previouslyFormattedCitation":"[19]"},"properties":{"noteIndex":0},"schema":"https://github.com/citation-style-language/schema/raw/master/csl-citation.json"}</w:instrText>
      </w:r>
      <w:r>
        <w:rPr>
          <w:rFonts w:ascii="Times New Roman" w:hAnsi="Times New Roman"/>
          <w:sz w:val="24"/>
          <w:szCs w:val="24"/>
        </w:rPr>
        <w:fldChar w:fldCharType="separate"/>
      </w:r>
      <w:r w:rsidR="00C226F5" w:rsidRPr="00C226F5">
        <w:rPr>
          <w:rFonts w:ascii="Times New Roman" w:hAnsi="Times New Roman"/>
          <w:noProof/>
          <w:sz w:val="24"/>
          <w:szCs w:val="24"/>
        </w:rPr>
        <w:t>[21]</w:t>
      </w:r>
      <w:r>
        <w:rPr>
          <w:rFonts w:ascii="Times New Roman" w:hAnsi="Times New Roman"/>
          <w:sz w:val="24"/>
          <w:szCs w:val="24"/>
        </w:rPr>
        <w:fldChar w:fldCharType="end"/>
      </w:r>
      <w:r>
        <w:rPr>
          <w:rFonts w:ascii="Times New Roman" w:hAnsi="Times New Roman"/>
          <w:sz w:val="24"/>
          <w:szCs w:val="24"/>
        </w:rPr>
        <w:t xml:space="preserve"> </w:t>
      </w:r>
      <w:r w:rsidRPr="00684CCC">
        <w:rPr>
          <w:rFonts w:ascii="Times New Roman" w:hAnsi="Times New Roman"/>
          <w:sz w:val="24"/>
          <w:szCs w:val="24"/>
        </w:rPr>
        <w:t>and split tensile strength (ASTM-C496/C496M)</w:t>
      </w:r>
      <w:r>
        <w:rPr>
          <w:rFonts w:ascii="Times New Roman" w:hAnsi="Times New Roman"/>
          <w:sz w:val="24"/>
          <w:szCs w:val="24"/>
        </w:rPr>
        <w:t xml:space="preserve"> </w:t>
      </w:r>
      <w:r>
        <w:rPr>
          <w:rFonts w:ascii="Times New Roman" w:hAnsi="Times New Roman"/>
          <w:sz w:val="24"/>
          <w:szCs w:val="24"/>
        </w:rPr>
        <w:fldChar w:fldCharType="begin" w:fldLock="1"/>
      </w:r>
      <w:r w:rsidR="00C226F5">
        <w:rPr>
          <w:rFonts w:ascii="Times New Roman" w:hAnsi="Times New Roman"/>
          <w:sz w:val="24"/>
          <w:szCs w:val="24"/>
        </w:rPr>
        <w:instrText>ADDIN CSL_CITATION {"citationItems":[{"id":"ITEM-1","itemData":{"author":[{"dropping-particle":"","family":"ASTM C496/C496M-11","given":"","non-dropping-particle":"","parse-names":false,"suffix":""}],"id":"ITEM-1","issued":{"date-parts":[["2011"]]},"title":"Standard Test Method for Splitting Tensile Strength of Cylindrical Concrete Specimen","type":"legislation"},"uris":["http://www.mendeley.com/documents/?uuid=bfb5f620-4787-4c3e-8860-8f14544f6147"]}],"mendeley":{"formattedCitation":"[22]","plainTextFormattedCitation":"[22]","previouslyFormattedCitation":"[20]"},"properties":{"noteIndex":0},"schema":"https://github.com/citation-style-language/schema/raw/master/csl-citation.json"}</w:instrText>
      </w:r>
      <w:r>
        <w:rPr>
          <w:rFonts w:ascii="Times New Roman" w:hAnsi="Times New Roman"/>
          <w:sz w:val="24"/>
          <w:szCs w:val="24"/>
        </w:rPr>
        <w:fldChar w:fldCharType="separate"/>
      </w:r>
      <w:r w:rsidR="00C226F5" w:rsidRPr="00C226F5">
        <w:rPr>
          <w:rFonts w:ascii="Times New Roman" w:hAnsi="Times New Roman"/>
          <w:noProof/>
          <w:sz w:val="24"/>
          <w:szCs w:val="24"/>
        </w:rPr>
        <w:t>[22]</w:t>
      </w:r>
      <w:r>
        <w:rPr>
          <w:rFonts w:ascii="Times New Roman" w:hAnsi="Times New Roman"/>
          <w:sz w:val="24"/>
          <w:szCs w:val="24"/>
        </w:rPr>
        <w:fldChar w:fldCharType="end"/>
      </w:r>
      <w:r w:rsidRPr="00684CCC">
        <w:rPr>
          <w:rFonts w:ascii="Times New Roman" w:hAnsi="Times New Roman"/>
          <w:sz w:val="24"/>
          <w:szCs w:val="24"/>
        </w:rPr>
        <w:t xml:space="preserve"> tests have been performed. Mechanical characteristics were determined at 28 days of age (compressive strength and split tensile strength).</w:t>
      </w:r>
    </w:p>
    <w:p w14:paraId="3438BDEE" w14:textId="1AA8254F" w:rsidR="0026757D" w:rsidRPr="0026757D" w:rsidRDefault="00684CCC" w:rsidP="0026757D">
      <w:pPr>
        <w:pStyle w:val="ListParagraph"/>
        <w:numPr>
          <w:ilvl w:val="0"/>
          <w:numId w:val="38"/>
        </w:numPr>
        <w:spacing w:before="120" w:after="0" w:line="360" w:lineRule="auto"/>
        <w:ind w:left="720" w:hanging="446"/>
        <w:contextualSpacing w:val="0"/>
        <w:jc w:val="both"/>
        <w:rPr>
          <w:rFonts w:ascii="Times New Roman" w:hAnsi="Times New Roman"/>
          <w:b/>
          <w:sz w:val="24"/>
          <w:szCs w:val="24"/>
        </w:rPr>
      </w:pPr>
      <w:r>
        <w:rPr>
          <w:rFonts w:ascii="Times New Roman" w:hAnsi="Times New Roman"/>
          <w:b/>
          <w:sz w:val="24"/>
          <w:szCs w:val="24"/>
        </w:rPr>
        <w:t>Data Analysis</w:t>
      </w:r>
    </w:p>
    <w:p w14:paraId="323FF834" w14:textId="616D9C58" w:rsidR="0026757D" w:rsidRDefault="00684CCC" w:rsidP="0026757D">
      <w:pPr>
        <w:pStyle w:val="ListParagraph"/>
        <w:spacing w:before="120" w:after="0" w:line="360" w:lineRule="auto"/>
        <w:ind w:left="270" w:firstLine="720"/>
        <w:contextualSpacing w:val="0"/>
        <w:jc w:val="both"/>
        <w:rPr>
          <w:rFonts w:ascii="Times New Roman" w:hAnsi="Times New Roman"/>
          <w:sz w:val="24"/>
          <w:szCs w:val="24"/>
        </w:rPr>
      </w:pPr>
      <w:r w:rsidRPr="00684CCC">
        <w:rPr>
          <w:rFonts w:ascii="Times New Roman" w:hAnsi="Times New Roman"/>
          <w:sz w:val="24"/>
          <w:szCs w:val="24"/>
        </w:rPr>
        <w:t>The test data collection was completed and the compressive strength and split tensile strength of SCGC concrete were computed. Compressive and split tensile strengths are calculated using Equations 1 and 2. The slump flow characteristics, compressive strength, and split tensile strength of seawater and air cured SCGC concrete are next analyzed.</w:t>
      </w:r>
      <w:r w:rsidR="0026757D">
        <w:rPr>
          <w:rFonts w:ascii="Times New Roman" w:hAnsi="Times New Roman"/>
          <w:sz w:val="24"/>
          <w:szCs w:val="24"/>
        </w:rPr>
        <w:t xml:space="preserve"> </w:t>
      </w:r>
    </w:p>
    <w:p w14:paraId="660C94CA" w14:textId="5ADAB606" w:rsidR="009675E1" w:rsidRDefault="009675E1" w:rsidP="00FD5B14">
      <w:pPr>
        <w:pStyle w:val="ListParagraph"/>
        <w:spacing w:after="0" w:line="480" w:lineRule="auto"/>
        <w:ind w:left="270" w:firstLine="720"/>
        <w:jc w:val="right"/>
        <w:rPr>
          <w:rFonts w:ascii="Times New Roman" w:hAnsi="Times New Roman"/>
          <w:sz w:val="24"/>
          <w:szCs w:val="24"/>
        </w:rPr>
      </w:pPr>
      <w:proofErr w:type="gramStart"/>
      <w:r w:rsidRPr="009675E1">
        <w:rPr>
          <w:rFonts w:ascii="Times New Roman" w:hAnsi="Times New Roman"/>
          <w:sz w:val="24"/>
          <w:szCs w:val="24"/>
        </w:rPr>
        <w:t>f</w:t>
      </w:r>
      <w:proofErr w:type="gramEnd"/>
      <w:r w:rsidRPr="009675E1">
        <w:rPr>
          <w:rFonts w:ascii="Times New Roman" w:hAnsi="Times New Roman"/>
          <w:sz w:val="24"/>
          <w:szCs w:val="24"/>
        </w:rPr>
        <w:t xml:space="preserve"> ’c = P/A</w:t>
      </w:r>
      <w:r w:rsidR="00A20B46">
        <w:rPr>
          <w:rFonts w:ascii="Times New Roman" w:hAnsi="Times New Roman"/>
          <w:sz w:val="24"/>
          <w:szCs w:val="24"/>
        </w:rPr>
        <w:t xml:space="preserve">  </w:t>
      </w:r>
      <w:r w:rsidRPr="009675E1">
        <w:rPr>
          <w:rFonts w:ascii="Times New Roman" w:hAnsi="Times New Roman"/>
          <w:sz w:val="24"/>
          <w:szCs w:val="24"/>
        </w:rPr>
        <w:t xml:space="preserve">.............................................................................(1) </w:t>
      </w:r>
    </w:p>
    <w:p w14:paraId="4642CF19" w14:textId="15D72707" w:rsidR="00A20B46" w:rsidRPr="00A20B46" w:rsidRDefault="00A20B46" w:rsidP="00A20B46">
      <w:pPr>
        <w:autoSpaceDE w:val="0"/>
        <w:autoSpaceDN w:val="0"/>
        <w:adjustRightInd w:val="0"/>
        <w:spacing w:after="0" w:line="480" w:lineRule="auto"/>
        <w:ind w:left="720" w:firstLine="720"/>
        <w:jc w:val="right"/>
        <w:rPr>
          <w:rFonts w:ascii="Times New Roman" w:hAnsi="Times New Roman"/>
          <w:sz w:val="24"/>
          <w:szCs w:val="24"/>
        </w:rPr>
      </w:pPr>
      <m:oMath>
        <m:r>
          <w:rPr>
            <w:rFonts w:ascii="Cambria Math" w:hAnsi="Cambria Math"/>
            <w:sz w:val="24"/>
            <w:szCs w:val="24"/>
          </w:rPr>
          <m:t xml:space="preserve">T= </m:t>
        </m:r>
        <m:f>
          <m:fPr>
            <m:ctrlPr>
              <w:rPr>
                <w:rFonts w:ascii="Cambria Math" w:hAnsi="Cambria Math"/>
                <w:i/>
                <w:sz w:val="24"/>
                <w:szCs w:val="24"/>
              </w:rPr>
            </m:ctrlPr>
          </m:fPr>
          <m:num>
            <m:r>
              <w:rPr>
                <w:rFonts w:ascii="Cambria Math" w:hAnsi="Cambria Math"/>
                <w:sz w:val="24"/>
                <w:szCs w:val="24"/>
              </w:rPr>
              <m:t>2P</m:t>
            </m:r>
          </m:num>
          <m:den>
            <m:r>
              <w:rPr>
                <w:rFonts w:ascii="Cambria Math" w:hAnsi="Cambria Math"/>
                <w:sz w:val="24"/>
                <w:szCs w:val="24"/>
              </w:rPr>
              <m:t>πLD</m:t>
            </m:r>
          </m:den>
        </m:f>
      </m:oMath>
      <w:r w:rsidRPr="00221762">
        <w:rPr>
          <w:rFonts w:ascii="Times New Roman" w:eastAsiaTheme="minorEastAsia" w:hAnsi="Times New Roman"/>
          <w:sz w:val="24"/>
          <w:szCs w:val="24"/>
          <w:lang w:val="id-ID"/>
        </w:rPr>
        <w:t xml:space="preserve">   .....................................................</w:t>
      </w:r>
      <w:r w:rsidRPr="00221762">
        <w:rPr>
          <w:rFonts w:ascii="Times New Roman" w:eastAsiaTheme="minorEastAsia" w:hAnsi="Times New Roman"/>
          <w:sz w:val="24"/>
          <w:szCs w:val="24"/>
        </w:rPr>
        <w:t>.......</w:t>
      </w:r>
      <w:r w:rsidRPr="00221762">
        <w:rPr>
          <w:rFonts w:ascii="Times New Roman" w:eastAsiaTheme="minorEastAsia" w:hAnsi="Times New Roman"/>
          <w:sz w:val="24"/>
          <w:szCs w:val="24"/>
          <w:lang w:val="id-ID"/>
        </w:rPr>
        <w:t>.................</w:t>
      </w:r>
      <w:r>
        <w:rPr>
          <w:rFonts w:ascii="Times New Roman" w:eastAsiaTheme="minorEastAsia" w:hAnsi="Times New Roman"/>
          <w:sz w:val="24"/>
          <w:szCs w:val="24"/>
        </w:rPr>
        <w:t>(</w:t>
      </w:r>
      <w:r w:rsidRPr="00221762">
        <w:rPr>
          <w:rFonts w:ascii="Times New Roman" w:eastAsiaTheme="minorEastAsia" w:hAnsi="Times New Roman"/>
          <w:sz w:val="24"/>
          <w:szCs w:val="24"/>
          <w:lang w:val="id-ID"/>
        </w:rPr>
        <w:t>2</w:t>
      </w:r>
      <w:r>
        <w:rPr>
          <w:rFonts w:ascii="Times New Roman" w:eastAsiaTheme="minorEastAsia" w:hAnsi="Times New Roman"/>
          <w:sz w:val="24"/>
          <w:szCs w:val="24"/>
        </w:rPr>
        <w:t>)</w:t>
      </w:r>
    </w:p>
    <w:p w14:paraId="286E9383" w14:textId="3D4CDB0C" w:rsidR="00A20B46" w:rsidRPr="00221762" w:rsidRDefault="00684CCC" w:rsidP="00684CCC">
      <w:pPr>
        <w:tabs>
          <w:tab w:val="left" w:pos="7371"/>
        </w:tabs>
        <w:autoSpaceDE w:val="0"/>
        <w:autoSpaceDN w:val="0"/>
        <w:adjustRightInd w:val="0"/>
        <w:spacing w:after="0" w:line="360" w:lineRule="auto"/>
        <w:ind w:left="270"/>
        <w:jc w:val="both"/>
        <w:rPr>
          <w:rFonts w:ascii="Times New Roman" w:hAnsi="Times New Roman"/>
          <w:sz w:val="24"/>
          <w:szCs w:val="24"/>
        </w:rPr>
      </w:pPr>
      <w:proofErr w:type="gramStart"/>
      <w:r>
        <w:rPr>
          <w:rFonts w:ascii="Times New Roman" w:hAnsi="Times New Roman"/>
          <w:sz w:val="24"/>
          <w:szCs w:val="24"/>
        </w:rPr>
        <w:t>where</w:t>
      </w:r>
      <w:proofErr w:type="gramEnd"/>
      <w:r w:rsidR="009675E1">
        <w:rPr>
          <w:rFonts w:ascii="Times New Roman" w:hAnsi="Times New Roman"/>
          <w:sz w:val="24"/>
          <w:szCs w:val="24"/>
        </w:rPr>
        <w:t xml:space="preserve"> </w:t>
      </w:r>
      <w:r w:rsidR="009675E1" w:rsidRPr="009675E1">
        <w:rPr>
          <w:rFonts w:ascii="Times New Roman" w:hAnsi="Times New Roman"/>
          <w:sz w:val="24"/>
          <w:szCs w:val="24"/>
        </w:rPr>
        <w:t xml:space="preserve">f ’c = </w:t>
      </w:r>
      <w:r>
        <w:rPr>
          <w:rFonts w:ascii="Times New Roman" w:hAnsi="Times New Roman"/>
          <w:sz w:val="24"/>
          <w:szCs w:val="24"/>
        </w:rPr>
        <w:t>Compressive Strength</w:t>
      </w:r>
      <w:r w:rsidR="009675E1" w:rsidRPr="009675E1">
        <w:rPr>
          <w:rFonts w:ascii="Times New Roman" w:hAnsi="Times New Roman"/>
          <w:sz w:val="24"/>
          <w:szCs w:val="24"/>
        </w:rPr>
        <w:t xml:space="preserve"> (</w:t>
      </w:r>
      <w:proofErr w:type="spellStart"/>
      <w:r w:rsidR="009675E1" w:rsidRPr="009675E1">
        <w:rPr>
          <w:rFonts w:ascii="Times New Roman" w:hAnsi="Times New Roman"/>
          <w:sz w:val="24"/>
          <w:szCs w:val="24"/>
        </w:rPr>
        <w:t>MPa</w:t>
      </w:r>
      <w:proofErr w:type="spellEnd"/>
      <w:r w:rsidR="009675E1" w:rsidRPr="009675E1">
        <w:rPr>
          <w:rFonts w:ascii="Times New Roman" w:hAnsi="Times New Roman"/>
          <w:sz w:val="24"/>
          <w:szCs w:val="24"/>
        </w:rPr>
        <w:t>)</w:t>
      </w:r>
      <w:r w:rsidR="009675E1">
        <w:rPr>
          <w:rFonts w:ascii="Times New Roman" w:hAnsi="Times New Roman"/>
          <w:sz w:val="24"/>
          <w:szCs w:val="24"/>
        </w:rPr>
        <w:t xml:space="preserve">, </w:t>
      </w:r>
      <w:r w:rsidR="009675E1" w:rsidRPr="009675E1">
        <w:rPr>
          <w:rFonts w:ascii="Times New Roman" w:hAnsi="Times New Roman"/>
          <w:sz w:val="24"/>
          <w:szCs w:val="24"/>
        </w:rPr>
        <w:t xml:space="preserve">P = </w:t>
      </w:r>
      <w:proofErr w:type="spellStart"/>
      <w:r>
        <w:rPr>
          <w:rFonts w:ascii="Times New Roman" w:hAnsi="Times New Roman"/>
          <w:sz w:val="24"/>
          <w:szCs w:val="24"/>
        </w:rPr>
        <w:t>Ultimated</w:t>
      </w:r>
      <w:proofErr w:type="spellEnd"/>
      <w:r>
        <w:rPr>
          <w:rFonts w:ascii="Times New Roman" w:hAnsi="Times New Roman"/>
          <w:sz w:val="24"/>
          <w:szCs w:val="24"/>
        </w:rPr>
        <w:t xml:space="preserve"> Load </w:t>
      </w:r>
      <w:r w:rsidR="009675E1" w:rsidRPr="009675E1">
        <w:rPr>
          <w:rFonts w:ascii="Times New Roman" w:hAnsi="Times New Roman"/>
          <w:sz w:val="24"/>
          <w:szCs w:val="24"/>
        </w:rPr>
        <w:t xml:space="preserve"> (kg)</w:t>
      </w:r>
      <w:r w:rsidR="009675E1">
        <w:rPr>
          <w:rFonts w:ascii="Times New Roman" w:hAnsi="Times New Roman"/>
          <w:sz w:val="24"/>
          <w:szCs w:val="24"/>
        </w:rPr>
        <w:t xml:space="preserve">, </w:t>
      </w:r>
      <w:r w:rsidR="009675E1" w:rsidRPr="009675E1">
        <w:rPr>
          <w:rFonts w:ascii="Times New Roman" w:hAnsi="Times New Roman"/>
          <w:sz w:val="24"/>
          <w:szCs w:val="24"/>
        </w:rPr>
        <w:t xml:space="preserve">A  = </w:t>
      </w:r>
      <w:r w:rsidRPr="00684CCC">
        <w:rPr>
          <w:rFonts w:ascii="Times New Roman" w:hAnsi="Times New Roman"/>
          <w:sz w:val="24"/>
          <w:szCs w:val="24"/>
        </w:rPr>
        <w:t>area of test section (mm</w:t>
      </w:r>
      <w:r w:rsidRPr="00684CCC">
        <w:rPr>
          <w:rFonts w:ascii="Times New Roman" w:hAnsi="Times New Roman"/>
          <w:sz w:val="24"/>
          <w:szCs w:val="24"/>
          <w:vertAlign w:val="superscript"/>
        </w:rPr>
        <w:t>2</w:t>
      </w:r>
      <w:r>
        <w:rPr>
          <w:rFonts w:ascii="Times New Roman" w:hAnsi="Times New Roman"/>
          <w:sz w:val="24"/>
          <w:szCs w:val="24"/>
        </w:rPr>
        <w:t xml:space="preserve">), </w:t>
      </w:r>
      <w:r w:rsidR="00A20B46" w:rsidRPr="00221762">
        <w:rPr>
          <w:rFonts w:ascii="Times New Roman" w:hAnsi="Times New Roman"/>
          <w:sz w:val="24"/>
          <w:szCs w:val="24"/>
        </w:rPr>
        <w:t>T</w:t>
      </w:r>
      <w:r w:rsidR="00A20B46" w:rsidRPr="00221762">
        <w:rPr>
          <w:rFonts w:ascii="Times New Roman" w:hAnsi="Times New Roman"/>
          <w:i/>
          <w:sz w:val="24"/>
          <w:szCs w:val="24"/>
        </w:rPr>
        <w:t xml:space="preserve"> </w:t>
      </w:r>
      <w:r w:rsidR="00A20B46" w:rsidRPr="00221762">
        <w:rPr>
          <w:rFonts w:ascii="Times New Roman" w:hAnsi="Times New Roman"/>
          <w:sz w:val="24"/>
          <w:szCs w:val="24"/>
        </w:rPr>
        <w:t xml:space="preserve">= </w:t>
      </w:r>
      <w:proofErr w:type="spellStart"/>
      <w:r w:rsidR="00A20B46">
        <w:rPr>
          <w:rFonts w:ascii="Times New Roman" w:hAnsi="Times New Roman"/>
          <w:sz w:val="24"/>
          <w:szCs w:val="24"/>
        </w:rPr>
        <w:t>k</w:t>
      </w:r>
      <w:r w:rsidR="00A20B46" w:rsidRPr="00221762">
        <w:rPr>
          <w:rFonts w:ascii="Times New Roman" w:hAnsi="Times New Roman"/>
          <w:sz w:val="24"/>
          <w:szCs w:val="24"/>
        </w:rPr>
        <w:t>uat</w:t>
      </w:r>
      <w:proofErr w:type="spellEnd"/>
      <w:r w:rsidR="00A20B46" w:rsidRPr="00221762">
        <w:rPr>
          <w:rFonts w:ascii="Times New Roman" w:hAnsi="Times New Roman"/>
          <w:sz w:val="24"/>
          <w:szCs w:val="24"/>
        </w:rPr>
        <w:t xml:space="preserve"> </w:t>
      </w:r>
      <w:proofErr w:type="spellStart"/>
      <w:r w:rsidR="00A20B46" w:rsidRPr="00221762">
        <w:rPr>
          <w:rFonts w:ascii="Times New Roman" w:hAnsi="Times New Roman"/>
          <w:sz w:val="24"/>
          <w:szCs w:val="24"/>
        </w:rPr>
        <w:t>tarik</w:t>
      </w:r>
      <w:proofErr w:type="spellEnd"/>
      <w:r w:rsidR="00A20B46" w:rsidRPr="00221762">
        <w:rPr>
          <w:rFonts w:ascii="Times New Roman" w:hAnsi="Times New Roman"/>
          <w:sz w:val="24"/>
          <w:szCs w:val="24"/>
        </w:rPr>
        <w:t xml:space="preserve"> </w:t>
      </w:r>
      <w:proofErr w:type="spellStart"/>
      <w:r w:rsidR="00A20B46" w:rsidRPr="00221762">
        <w:rPr>
          <w:rFonts w:ascii="Times New Roman" w:hAnsi="Times New Roman"/>
          <w:sz w:val="24"/>
          <w:szCs w:val="24"/>
        </w:rPr>
        <w:t>belah</w:t>
      </w:r>
      <w:proofErr w:type="spellEnd"/>
      <w:r w:rsidR="00A20B46" w:rsidRPr="00221762">
        <w:rPr>
          <w:rFonts w:ascii="Times New Roman" w:hAnsi="Times New Roman"/>
          <w:sz w:val="24"/>
          <w:szCs w:val="24"/>
        </w:rPr>
        <w:t xml:space="preserve"> (</w:t>
      </w:r>
      <w:proofErr w:type="spellStart"/>
      <w:r w:rsidR="009B131C">
        <w:rPr>
          <w:rFonts w:ascii="Times New Roman" w:hAnsi="Times New Roman"/>
          <w:sz w:val="24"/>
          <w:szCs w:val="24"/>
        </w:rPr>
        <w:t>MPa</w:t>
      </w:r>
      <w:proofErr w:type="spellEnd"/>
      <w:r w:rsidR="00A20B46" w:rsidRPr="00221762">
        <w:rPr>
          <w:rFonts w:ascii="Times New Roman" w:hAnsi="Times New Roman"/>
          <w:sz w:val="24"/>
          <w:szCs w:val="24"/>
        </w:rPr>
        <w:t>)</w:t>
      </w:r>
      <w:r w:rsidR="00A20B46">
        <w:rPr>
          <w:rFonts w:ascii="Times New Roman" w:hAnsi="Times New Roman"/>
          <w:sz w:val="24"/>
          <w:szCs w:val="24"/>
        </w:rPr>
        <w:t xml:space="preserve">, </w:t>
      </w:r>
      <w:r w:rsidR="00A20B46" w:rsidRPr="00221762">
        <w:rPr>
          <w:rFonts w:ascii="Times New Roman" w:hAnsi="Times New Roman"/>
          <w:sz w:val="24"/>
          <w:szCs w:val="24"/>
        </w:rPr>
        <w:t xml:space="preserve">L = </w:t>
      </w:r>
      <w:r w:rsidRPr="00684CCC">
        <w:rPr>
          <w:rFonts w:ascii="Times New Roman" w:hAnsi="Times New Roman"/>
          <w:sz w:val="24"/>
          <w:szCs w:val="24"/>
        </w:rPr>
        <w:t>length of test object (mm)</w:t>
      </w:r>
      <w:r w:rsidR="00A20B46">
        <w:rPr>
          <w:rFonts w:ascii="Times New Roman" w:hAnsi="Times New Roman"/>
          <w:sz w:val="24"/>
          <w:szCs w:val="24"/>
        </w:rPr>
        <w:t xml:space="preserve">, </w:t>
      </w:r>
      <w:r w:rsidR="00A20B46" w:rsidRPr="00221762">
        <w:rPr>
          <w:rFonts w:ascii="Times New Roman" w:hAnsi="Times New Roman"/>
          <w:sz w:val="24"/>
          <w:szCs w:val="24"/>
        </w:rPr>
        <w:t xml:space="preserve">D = </w:t>
      </w:r>
      <w:r>
        <w:rPr>
          <w:rFonts w:ascii="Times New Roman" w:hAnsi="Times New Roman"/>
          <w:sz w:val="24"/>
          <w:szCs w:val="24"/>
        </w:rPr>
        <w:t>diameter of sample</w:t>
      </w:r>
      <w:r w:rsidR="00A20B46" w:rsidRPr="00221762">
        <w:rPr>
          <w:rFonts w:ascii="Times New Roman" w:hAnsi="Times New Roman"/>
          <w:sz w:val="24"/>
          <w:szCs w:val="24"/>
        </w:rPr>
        <w:t xml:space="preserve"> (m</w:t>
      </w:r>
      <w:r>
        <w:rPr>
          <w:rFonts w:ascii="Times New Roman" w:hAnsi="Times New Roman"/>
          <w:sz w:val="24"/>
          <w:szCs w:val="24"/>
        </w:rPr>
        <w:t>m</w:t>
      </w:r>
      <w:r w:rsidR="00A20B46" w:rsidRPr="00221762">
        <w:rPr>
          <w:rFonts w:ascii="Times New Roman" w:hAnsi="Times New Roman"/>
          <w:sz w:val="24"/>
          <w:szCs w:val="24"/>
        </w:rPr>
        <w:t>)</w:t>
      </w:r>
      <w:r w:rsidR="00A20B46">
        <w:rPr>
          <w:rFonts w:ascii="Times New Roman" w:hAnsi="Times New Roman"/>
          <w:sz w:val="24"/>
          <w:szCs w:val="24"/>
        </w:rPr>
        <w:t>.</w:t>
      </w:r>
    </w:p>
    <w:p w14:paraId="7911CB65" w14:textId="569B4B47" w:rsidR="00A24CC1" w:rsidRPr="00775257" w:rsidRDefault="0039199C" w:rsidP="00775257">
      <w:pPr>
        <w:pStyle w:val="ListParagraph"/>
        <w:numPr>
          <w:ilvl w:val="0"/>
          <w:numId w:val="42"/>
        </w:numPr>
        <w:spacing w:before="240" w:after="0" w:line="360" w:lineRule="auto"/>
        <w:ind w:left="630"/>
        <w:jc w:val="both"/>
        <w:rPr>
          <w:rFonts w:ascii="Times New Roman" w:hAnsi="Times New Roman"/>
          <w:b/>
          <w:sz w:val="24"/>
          <w:szCs w:val="24"/>
          <w:lang w:val="id-ID"/>
        </w:rPr>
      </w:pPr>
      <w:r>
        <w:rPr>
          <w:rFonts w:ascii="Times New Roman" w:hAnsi="Times New Roman"/>
          <w:b/>
          <w:sz w:val="24"/>
          <w:szCs w:val="24"/>
          <w:lang w:val="id-ID"/>
        </w:rPr>
        <w:t>Results and Discussions</w:t>
      </w:r>
    </w:p>
    <w:p w14:paraId="04850B29" w14:textId="3D127011" w:rsidR="00244AAA" w:rsidRPr="00244AAA" w:rsidRDefault="00713D5E" w:rsidP="0026757D">
      <w:pPr>
        <w:pStyle w:val="ListParagraph"/>
        <w:numPr>
          <w:ilvl w:val="0"/>
          <w:numId w:val="34"/>
        </w:numPr>
        <w:spacing w:before="240" w:line="360" w:lineRule="auto"/>
        <w:ind w:left="450" w:hanging="180"/>
        <w:jc w:val="both"/>
        <w:rPr>
          <w:rFonts w:ascii="Times New Roman" w:hAnsi="Times New Roman"/>
          <w:b/>
          <w:bCs/>
          <w:sz w:val="24"/>
        </w:rPr>
      </w:pPr>
      <w:r>
        <w:rPr>
          <w:rFonts w:ascii="Times New Roman" w:hAnsi="Times New Roman"/>
          <w:b/>
          <w:bCs/>
          <w:sz w:val="24"/>
        </w:rPr>
        <w:t>Characteristic of Aggregate</w:t>
      </w:r>
    </w:p>
    <w:p w14:paraId="03DE5421" w14:textId="399B3175" w:rsidR="00713D5E" w:rsidRDefault="00713D5E" w:rsidP="00FD5B14">
      <w:pPr>
        <w:spacing w:after="0" w:line="360" w:lineRule="auto"/>
        <w:ind w:left="270" w:firstLine="581"/>
        <w:jc w:val="both"/>
        <w:rPr>
          <w:rFonts w:ascii="Times New Roman" w:hAnsi="Times New Roman"/>
          <w:sz w:val="24"/>
        </w:rPr>
      </w:pPr>
      <w:r w:rsidRPr="00713D5E">
        <w:rPr>
          <w:rFonts w:ascii="Times New Roman" w:hAnsi="Times New Roman"/>
          <w:sz w:val="24"/>
        </w:rPr>
        <w:t xml:space="preserve">Aggregate testing for both fine and coarse aggregates was conducted in accordance with SNI standards at </w:t>
      </w:r>
      <w:proofErr w:type="spellStart"/>
      <w:r w:rsidRPr="00713D5E">
        <w:rPr>
          <w:rFonts w:ascii="Times New Roman" w:hAnsi="Times New Roman"/>
          <w:sz w:val="24"/>
        </w:rPr>
        <w:t>Fajar</w:t>
      </w:r>
      <w:proofErr w:type="spellEnd"/>
      <w:r w:rsidRPr="00713D5E">
        <w:rPr>
          <w:rFonts w:ascii="Times New Roman" w:hAnsi="Times New Roman"/>
          <w:sz w:val="24"/>
        </w:rPr>
        <w:t xml:space="preserve"> Makassar University's Civil Engineering Laboratory. The results of testing the aggregate material produced indicate that the properties of fine aggregate and coarse aggregate meet the requirements for self-</w:t>
      </w:r>
      <w:r w:rsidRPr="00713D5E">
        <w:rPr>
          <w:rFonts w:ascii="Times New Roman" w:hAnsi="Times New Roman"/>
          <w:sz w:val="24"/>
        </w:rPr>
        <w:lastRenderedPageBreak/>
        <w:t>compacting geopolymer concrete component materials. Table 5 and Table 6 provide the test results for fine and coarse aggregate, respectively.</w:t>
      </w:r>
      <w:r>
        <w:rPr>
          <w:rFonts w:ascii="Times New Roman" w:hAnsi="Times New Roman"/>
          <w:sz w:val="24"/>
        </w:rPr>
        <w:t xml:space="preserve"> </w:t>
      </w:r>
    </w:p>
    <w:p w14:paraId="5BA186F3" w14:textId="19BE27BE" w:rsidR="00FB7CCD" w:rsidRPr="00FB7CCD" w:rsidRDefault="00BB0214" w:rsidP="00836BA2">
      <w:pPr>
        <w:spacing w:before="240" w:after="0" w:line="360" w:lineRule="auto"/>
        <w:ind w:left="450"/>
        <w:jc w:val="both"/>
        <w:rPr>
          <w:rFonts w:ascii="Times New Roman" w:hAnsi="Times New Roman"/>
          <w:sz w:val="24"/>
          <w:lang w:val="id-ID"/>
        </w:rPr>
      </w:pPr>
      <w:proofErr w:type="gramStart"/>
      <w:r w:rsidRPr="00E056E6">
        <w:rPr>
          <w:rFonts w:ascii="Times New Roman" w:hAnsi="Times New Roman"/>
          <w:b/>
          <w:bCs/>
          <w:sz w:val="24"/>
        </w:rPr>
        <w:t>Table 5</w:t>
      </w:r>
      <w:r>
        <w:rPr>
          <w:rFonts w:ascii="Times New Roman" w:hAnsi="Times New Roman"/>
          <w:sz w:val="24"/>
        </w:rPr>
        <w:t>.</w:t>
      </w:r>
      <w:proofErr w:type="gramEnd"/>
      <w:r>
        <w:rPr>
          <w:rFonts w:ascii="Times New Roman" w:hAnsi="Times New Roman"/>
          <w:sz w:val="24"/>
        </w:rPr>
        <w:t xml:space="preserve"> </w:t>
      </w:r>
      <w:r w:rsidR="00FB7CCD">
        <w:rPr>
          <w:rFonts w:ascii="Times New Roman" w:hAnsi="Times New Roman"/>
          <w:sz w:val="24"/>
          <w:lang w:val="id-ID"/>
        </w:rPr>
        <w:t xml:space="preserve"> </w:t>
      </w:r>
      <w:r>
        <w:rPr>
          <w:rFonts w:ascii="Times New Roman" w:hAnsi="Times New Roman"/>
          <w:sz w:val="24"/>
        </w:rPr>
        <w:t>P</w:t>
      </w:r>
      <w:r w:rsidRPr="00BB0214">
        <w:rPr>
          <w:rFonts w:ascii="Times New Roman" w:hAnsi="Times New Roman"/>
          <w:sz w:val="24"/>
          <w:lang w:val="id-ID"/>
        </w:rPr>
        <w:t xml:space="preserve">roperties </w:t>
      </w:r>
      <w:r>
        <w:rPr>
          <w:rFonts w:ascii="Times New Roman" w:hAnsi="Times New Roman"/>
          <w:sz w:val="24"/>
        </w:rPr>
        <w:t xml:space="preserve">of </w:t>
      </w:r>
      <w:r w:rsidRPr="00BB0214">
        <w:rPr>
          <w:rFonts w:ascii="Times New Roman" w:hAnsi="Times New Roman"/>
          <w:sz w:val="24"/>
          <w:lang w:val="id-ID"/>
        </w:rPr>
        <w:t xml:space="preserve">Fine aggregate </w:t>
      </w:r>
    </w:p>
    <w:tbl>
      <w:tblPr>
        <w:tblW w:w="7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938"/>
        <w:gridCol w:w="1844"/>
        <w:gridCol w:w="1939"/>
      </w:tblGrid>
      <w:tr w:rsidR="00BB0214" w:rsidRPr="00FD5B14" w14:paraId="484D78A7" w14:textId="77777777" w:rsidTr="00FD5B14">
        <w:trPr>
          <w:trHeight w:val="492"/>
          <w:jc w:val="center"/>
        </w:trPr>
        <w:tc>
          <w:tcPr>
            <w:tcW w:w="851" w:type="dxa"/>
            <w:shd w:val="clear" w:color="auto" w:fill="auto"/>
            <w:noWrap/>
            <w:vAlign w:val="center"/>
            <w:hideMark/>
          </w:tcPr>
          <w:p w14:paraId="19249AF9" w14:textId="77777777" w:rsidR="00BB0214" w:rsidRPr="00FD5B14" w:rsidRDefault="00BB0214" w:rsidP="00FB7CCD">
            <w:pPr>
              <w:spacing w:after="0"/>
              <w:jc w:val="center"/>
              <w:rPr>
                <w:rFonts w:ascii="Times New Roman" w:hAnsi="Times New Roman"/>
                <w:b/>
                <w:bCs/>
                <w:color w:val="000000"/>
                <w:sz w:val="24"/>
                <w:szCs w:val="24"/>
                <w:lang w:val="id-ID" w:eastAsia="id-ID"/>
              </w:rPr>
            </w:pPr>
            <w:r w:rsidRPr="00FD5B14">
              <w:rPr>
                <w:rFonts w:ascii="Times New Roman" w:hAnsi="Times New Roman"/>
                <w:b/>
                <w:bCs/>
                <w:color w:val="000000"/>
                <w:sz w:val="24"/>
                <w:szCs w:val="24"/>
                <w:lang w:val="id-ID" w:eastAsia="id-ID"/>
              </w:rPr>
              <w:t>No</w:t>
            </w:r>
          </w:p>
        </w:tc>
        <w:tc>
          <w:tcPr>
            <w:tcW w:w="2938" w:type="dxa"/>
            <w:shd w:val="clear" w:color="auto" w:fill="auto"/>
            <w:noWrap/>
            <w:vAlign w:val="center"/>
            <w:hideMark/>
          </w:tcPr>
          <w:p w14:paraId="2C59F4E3" w14:textId="1B70753A" w:rsidR="00BB0214" w:rsidRPr="00FD5B14" w:rsidRDefault="00BB0214" w:rsidP="004255D9">
            <w:pPr>
              <w:spacing w:after="0"/>
              <w:rPr>
                <w:rFonts w:ascii="Times New Roman" w:hAnsi="Times New Roman"/>
                <w:b/>
                <w:bCs/>
                <w:color w:val="000000"/>
                <w:sz w:val="24"/>
                <w:szCs w:val="24"/>
                <w:lang w:eastAsia="id-ID"/>
              </w:rPr>
            </w:pPr>
            <w:r w:rsidRPr="00FD5B14">
              <w:rPr>
                <w:rFonts w:ascii="Times New Roman" w:hAnsi="Times New Roman"/>
                <w:b/>
                <w:bCs/>
                <w:color w:val="000000"/>
                <w:sz w:val="24"/>
                <w:szCs w:val="24"/>
                <w:lang w:eastAsia="id-ID"/>
              </w:rPr>
              <w:t>Test Item</w:t>
            </w:r>
          </w:p>
        </w:tc>
        <w:tc>
          <w:tcPr>
            <w:tcW w:w="1844" w:type="dxa"/>
            <w:shd w:val="clear" w:color="auto" w:fill="auto"/>
            <w:noWrap/>
            <w:vAlign w:val="center"/>
            <w:hideMark/>
          </w:tcPr>
          <w:p w14:paraId="1214654F" w14:textId="0DE31BF8" w:rsidR="00BB0214" w:rsidRPr="00FD5B14" w:rsidRDefault="00BB0214" w:rsidP="00FB7CCD">
            <w:pPr>
              <w:spacing w:after="0"/>
              <w:jc w:val="center"/>
              <w:rPr>
                <w:rFonts w:ascii="Times New Roman" w:hAnsi="Times New Roman"/>
                <w:b/>
                <w:bCs/>
                <w:color w:val="000000"/>
                <w:sz w:val="24"/>
                <w:szCs w:val="24"/>
                <w:lang w:eastAsia="id-ID"/>
              </w:rPr>
            </w:pPr>
            <w:r w:rsidRPr="00FD5B14">
              <w:rPr>
                <w:rFonts w:ascii="Times New Roman" w:hAnsi="Times New Roman"/>
                <w:b/>
                <w:bCs/>
                <w:color w:val="000000"/>
                <w:sz w:val="24"/>
                <w:szCs w:val="24"/>
                <w:lang w:eastAsia="id-ID"/>
              </w:rPr>
              <w:t>Result</w:t>
            </w:r>
          </w:p>
        </w:tc>
        <w:tc>
          <w:tcPr>
            <w:tcW w:w="1939" w:type="dxa"/>
            <w:shd w:val="clear" w:color="auto" w:fill="auto"/>
            <w:noWrap/>
            <w:vAlign w:val="center"/>
            <w:hideMark/>
          </w:tcPr>
          <w:p w14:paraId="337F4E0F" w14:textId="77777777" w:rsidR="00BB0214" w:rsidRPr="00FD5B14" w:rsidRDefault="00BB0214" w:rsidP="00FB7CCD">
            <w:pPr>
              <w:spacing w:after="0"/>
              <w:jc w:val="center"/>
              <w:rPr>
                <w:rFonts w:ascii="Times New Roman" w:hAnsi="Times New Roman"/>
                <w:b/>
                <w:bCs/>
                <w:color w:val="000000"/>
                <w:sz w:val="24"/>
                <w:szCs w:val="24"/>
                <w:lang w:val="id-ID" w:eastAsia="id-ID"/>
              </w:rPr>
            </w:pPr>
            <w:r w:rsidRPr="00FD5B14">
              <w:rPr>
                <w:rFonts w:ascii="Times New Roman" w:hAnsi="Times New Roman"/>
                <w:b/>
                <w:bCs/>
                <w:color w:val="000000"/>
                <w:sz w:val="24"/>
                <w:szCs w:val="24"/>
                <w:lang w:val="id-ID" w:eastAsia="id-ID"/>
              </w:rPr>
              <w:t>Interval</w:t>
            </w:r>
          </w:p>
        </w:tc>
      </w:tr>
      <w:tr w:rsidR="00622B90" w:rsidRPr="00FD5B14" w14:paraId="3B06BCB7" w14:textId="77777777" w:rsidTr="00FD5B14">
        <w:trPr>
          <w:trHeight w:val="391"/>
          <w:jc w:val="center"/>
        </w:trPr>
        <w:tc>
          <w:tcPr>
            <w:tcW w:w="851" w:type="dxa"/>
            <w:shd w:val="clear" w:color="auto" w:fill="auto"/>
            <w:noWrap/>
            <w:vAlign w:val="center"/>
            <w:hideMark/>
          </w:tcPr>
          <w:p w14:paraId="6B8A746C" w14:textId="77777777" w:rsidR="00622B90" w:rsidRPr="00FD5B14" w:rsidRDefault="00622B90" w:rsidP="00FB7CCD">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1</w:t>
            </w:r>
          </w:p>
        </w:tc>
        <w:tc>
          <w:tcPr>
            <w:tcW w:w="2938" w:type="dxa"/>
            <w:shd w:val="clear" w:color="auto" w:fill="auto"/>
            <w:noWrap/>
            <w:vAlign w:val="center"/>
            <w:hideMark/>
          </w:tcPr>
          <w:p w14:paraId="39A137F0" w14:textId="20BACE53" w:rsidR="00622B90" w:rsidRPr="00FD5B14" w:rsidRDefault="00BB0214" w:rsidP="00FB7CCD">
            <w:pPr>
              <w:spacing w:after="0"/>
              <w:rPr>
                <w:rFonts w:ascii="Times New Roman" w:hAnsi="Times New Roman"/>
                <w:color w:val="000000"/>
                <w:sz w:val="24"/>
                <w:szCs w:val="24"/>
                <w:lang w:eastAsia="id-ID"/>
              </w:rPr>
            </w:pPr>
            <w:r w:rsidRPr="00FD5B14">
              <w:rPr>
                <w:rFonts w:ascii="Times New Roman" w:hAnsi="Times New Roman"/>
                <w:color w:val="000000"/>
                <w:sz w:val="24"/>
                <w:szCs w:val="24"/>
                <w:lang w:eastAsia="id-ID"/>
              </w:rPr>
              <w:t>Mud Content</w:t>
            </w:r>
          </w:p>
        </w:tc>
        <w:tc>
          <w:tcPr>
            <w:tcW w:w="1844" w:type="dxa"/>
            <w:shd w:val="clear" w:color="auto" w:fill="auto"/>
            <w:noWrap/>
            <w:vAlign w:val="center"/>
            <w:hideMark/>
          </w:tcPr>
          <w:p w14:paraId="78EBD0D2" w14:textId="77777777" w:rsidR="00622B90" w:rsidRPr="00FD5B14" w:rsidRDefault="00622B90" w:rsidP="00FB7CCD">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2,60%</w:t>
            </w:r>
          </w:p>
        </w:tc>
        <w:tc>
          <w:tcPr>
            <w:tcW w:w="1939" w:type="dxa"/>
            <w:shd w:val="clear" w:color="auto" w:fill="auto"/>
            <w:noWrap/>
            <w:vAlign w:val="center"/>
            <w:hideMark/>
          </w:tcPr>
          <w:p w14:paraId="09B6F1F1" w14:textId="77777777" w:rsidR="00622B90" w:rsidRPr="00FD5B14" w:rsidRDefault="00622B90" w:rsidP="00FB7CCD">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0,2% - 5%</w:t>
            </w:r>
          </w:p>
        </w:tc>
      </w:tr>
      <w:tr w:rsidR="00622B90" w:rsidRPr="00FD5B14" w14:paraId="09E53A99" w14:textId="77777777" w:rsidTr="00FD5B14">
        <w:trPr>
          <w:trHeight w:val="238"/>
          <w:jc w:val="center"/>
        </w:trPr>
        <w:tc>
          <w:tcPr>
            <w:tcW w:w="851" w:type="dxa"/>
            <w:shd w:val="clear" w:color="auto" w:fill="auto"/>
            <w:noWrap/>
            <w:vAlign w:val="center"/>
            <w:hideMark/>
          </w:tcPr>
          <w:p w14:paraId="0C828908" w14:textId="77777777" w:rsidR="00622B90" w:rsidRPr="00FD5B14" w:rsidRDefault="00622B90" w:rsidP="00FB7CCD">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2</w:t>
            </w:r>
          </w:p>
        </w:tc>
        <w:tc>
          <w:tcPr>
            <w:tcW w:w="2938" w:type="dxa"/>
            <w:shd w:val="clear" w:color="auto" w:fill="auto"/>
            <w:noWrap/>
            <w:vAlign w:val="center"/>
            <w:hideMark/>
          </w:tcPr>
          <w:p w14:paraId="06CFB580" w14:textId="426DE024" w:rsidR="00622B90" w:rsidRPr="00FD5B14" w:rsidRDefault="00BB0214" w:rsidP="00FB7CCD">
            <w:pPr>
              <w:spacing w:after="0"/>
              <w:rPr>
                <w:rFonts w:ascii="Times New Roman" w:hAnsi="Times New Roman"/>
                <w:color w:val="000000"/>
                <w:sz w:val="24"/>
                <w:szCs w:val="24"/>
                <w:lang w:eastAsia="id-ID"/>
              </w:rPr>
            </w:pPr>
            <w:r w:rsidRPr="00FD5B14">
              <w:rPr>
                <w:rFonts w:ascii="Times New Roman" w:hAnsi="Times New Roman"/>
                <w:color w:val="000000"/>
                <w:sz w:val="24"/>
                <w:szCs w:val="24"/>
                <w:lang w:eastAsia="id-ID"/>
              </w:rPr>
              <w:t>Water Content</w:t>
            </w:r>
          </w:p>
        </w:tc>
        <w:tc>
          <w:tcPr>
            <w:tcW w:w="1844" w:type="dxa"/>
            <w:shd w:val="clear" w:color="auto" w:fill="auto"/>
            <w:noWrap/>
            <w:vAlign w:val="center"/>
            <w:hideMark/>
          </w:tcPr>
          <w:p w14:paraId="6972AED0" w14:textId="77777777" w:rsidR="00622B90" w:rsidRPr="00FD5B14" w:rsidRDefault="00622B90" w:rsidP="00FB7CCD">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4,71</w:t>
            </w:r>
          </w:p>
        </w:tc>
        <w:tc>
          <w:tcPr>
            <w:tcW w:w="1939" w:type="dxa"/>
            <w:shd w:val="clear" w:color="auto" w:fill="auto"/>
            <w:noWrap/>
            <w:vAlign w:val="center"/>
            <w:hideMark/>
          </w:tcPr>
          <w:p w14:paraId="6FA94E0E" w14:textId="77777777" w:rsidR="00622B90" w:rsidRPr="00FD5B14" w:rsidRDefault="00622B90" w:rsidP="00FB7CCD">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3% - 5%</w:t>
            </w:r>
          </w:p>
        </w:tc>
      </w:tr>
      <w:tr w:rsidR="00622B90" w:rsidRPr="00FD5B14" w14:paraId="3EDA2BE3" w14:textId="77777777" w:rsidTr="00FD5B14">
        <w:trPr>
          <w:trHeight w:val="238"/>
          <w:jc w:val="center"/>
        </w:trPr>
        <w:tc>
          <w:tcPr>
            <w:tcW w:w="851" w:type="dxa"/>
            <w:shd w:val="clear" w:color="auto" w:fill="auto"/>
            <w:noWrap/>
            <w:vAlign w:val="center"/>
            <w:hideMark/>
          </w:tcPr>
          <w:p w14:paraId="3A05BEF9" w14:textId="77777777" w:rsidR="00622B90" w:rsidRPr="00FD5B14" w:rsidRDefault="00622B90" w:rsidP="00FB7CCD">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3</w:t>
            </w:r>
          </w:p>
        </w:tc>
        <w:tc>
          <w:tcPr>
            <w:tcW w:w="2938" w:type="dxa"/>
            <w:shd w:val="clear" w:color="auto" w:fill="auto"/>
            <w:noWrap/>
            <w:vAlign w:val="center"/>
            <w:hideMark/>
          </w:tcPr>
          <w:p w14:paraId="097C2390" w14:textId="1283807C" w:rsidR="00622B90" w:rsidRPr="00FD5B14" w:rsidRDefault="00BB0214" w:rsidP="00FB7CCD">
            <w:pPr>
              <w:spacing w:after="0"/>
              <w:rPr>
                <w:rFonts w:ascii="Times New Roman" w:hAnsi="Times New Roman"/>
                <w:color w:val="000000"/>
                <w:sz w:val="24"/>
                <w:szCs w:val="24"/>
                <w:lang w:eastAsia="id-ID"/>
              </w:rPr>
            </w:pPr>
            <w:r w:rsidRPr="00FD5B14">
              <w:rPr>
                <w:rFonts w:ascii="Times New Roman" w:hAnsi="Times New Roman"/>
                <w:color w:val="000000"/>
                <w:sz w:val="24"/>
                <w:szCs w:val="24"/>
                <w:lang w:eastAsia="id-ID"/>
              </w:rPr>
              <w:t>Volume Weight</w:t>
            </w:r>
          </w:p>
        </w:tc>
        <w:tc>
          <w:tcPr>
            <w:tcW w:w="1844" w:type="dxa"/>
            <w:shd w:val="clear" w:color="auto" w:fill="auto"/>
            <w:noWrap/>
            <w:vAlign w:val="center"/>
            <w:hideMark/>
          </w:tcPr>
          <w:p w14:paraId="7A6CFB43" w14:textId="77777777" w:rsidR="00622B90" w:rsidRPr="00FD5B14" w:rsidRDefault="00622B90" w:rsidP="00FB7CCD">
            <w:pPr>
              <w:spacing w:after="0"/>
              <w:jc w:val="center"/>
              <w:rPr>
                <w:rFonts w:ascii="Times New Roman" w:hAnsi="Times New Roman"/>
                <w:color w:val="000000"/>
                <w:sz w:val="24"/>
                <w:szCs w:val="24"/>
                <w:lang w:val="id-ID" w:eastAsia="id-ID"/>
              </w:rPr>
            </w:pPr>
          </w:p>
        </w:tc>
        <w:tc>
          <w:tcPr>
            <w:tcW w:w="1939" w:type="dxa"/>
            <w:shd w:val="clear" w:color="auto" w:fill="auto"/>
            <w:noWrap/>
            <w:vAlign w:val="center"/>
            <w:hideMark/>
          </w:tcPr>
          <w:p w14:paraId="41F04322" w14:textId="77777777" w:rsidR="00622B90" w:rsidRPr="00FD5B14" w:rsidRDefault="00622B90" w:rsidP="00FB7CCD">
            <w:pPr>
              <w:spacing w:after="0"/>
              <w:jc w:val="center"/>
              <w:rPr>
                <w:rFonts w:ascii="Times New Roman" w:hAnsi="Times New Roman"/>
                <w:color w:val="000000"/>
                <w:sz w:val="24"/>
                <w:szCs w:val="24"/>
                <w:lang w:val="id-ID" w:eastAsia="id-ID"/>
              </w:rPr>
            </w:pPr>
          </w:p>
        </w:tc>
      </w:tr>
      <w:tr w:rsidR="00622B90" w:rsidRPr="00FD5B14" w14:paraId="54CB19A6" w14:textId="77777777" w:rsidTr="00FD5B14">
        <w:trPr>
          <w:trHeight w:val="238"/>
          <w:jc w:val="center"/>
        </w:trPr>
        <w:tc>
          <w:tcPr>
            <w:tcW w:w="851" w:type="dxa"/>
            <w:vMerge w:val="restart"/>
            <w:shd w:val="clear" w:color="auto" w:fill="auto"/>
            <w:noWrap/>
            <w:vAlign w:val="center"/>
            <w:hideMark/>
          </w:tcPr>
          <w:p w14:paraId="52D27729" w14:textId="77777777" w:rsidR="00622B90" w:rsidRPr="00FD5B14" w:rsidRDefault="00622B90" w:rsidP="00FB7CCD">
            <w:pPr>
              <w:spacing w:after="0"/>
              <w:jc w:val="center"/>
              <w:rPr>
                <w:rFonts w:ascii="Times New Roman" w:hAnsi="Times New Roman"/>
                <w:color w:val="000000"/>
                <w:sz w:val="24"/>
                <w:szCs w:val="24"/>
                <w:lang w:val="id-ID" w:eastAsia="id-ID"/>
              </w:rPr>
            </w:pPr>
          </w:p>
        </w:tc>
        <w:tc>
          <w:tcPr>
            <w:tcW w:w="2938" w:type="dxa"/>
            <w:shd w:val="clear" w:color="auto" w:fill="auto"/>
            <w:noWrap/>
            <w:vAlign w:val="center"/>
            <w:hideMark/>
          </w:tcPr>
          <w:p w14:paraId="6F32359C" w14:textId="7AE8F98B" w:rsidR="00622B90" w:rsidRPr="00FD5B14" w:rsidRDefault="00622B90" w:rsidP="00FB7CCD">
            <w:pPr>
              <w:spacing w:after="0"/>
              <w:rPr>
                <w:rFonts w:ascii="Times New Roman" w:hAnsi="Times New Roman"/>
                <w:color w:val="000000"/>
                <w:sz w:val="24"/>
                <w:szCs w:val="24"/>
                <w:lang w:eastAsia="id-ID"/>
              </w:rPr>
            </w:pPr>
            <w:r w:rsidRPr="00FD5B14">
              <w:rPr>
                <w:rFonts w:ascii="Times New Roman" w:hAnsi="Times New Roman"/>
                <w:color w:val="000000"/>
                <w:sz w:val="24"/>
                <w:szCs w:val="24"/>
                <w:lang w:val="id-ID" w:eastAsia="id-ID"/>
              </w:rPr>
              <w:t xml:space="preserve">a. </w:t>
            </w:r>
            <w:r w:rsidR="00BB0214" w:rsidRPr="00FD5B14">
              <w:rPr>
                <w:rFonts w:ascii="Times New Roman" w:hAnsi="Times New Roman"/>
                <w:color w:val="000000"/>
                <w:sz w:val="24"/>
                <w:szCs w:val="24"/>
                <w:lang w:eastAsia="id-ID"/>
              </w:rPr>
              <w:t>Lose Condition</w:t>
            </w:r>
          </w:p>
        </w:tc>
        <w:tc>
          <w:tcPr>
            <w:tcW w:w="1844" w:type="dxa"/>
            <w:shd w:val="clear" w:color="auto" w:fill="auto"/>
            <w:noWrap/>
            <w:vAlign w:val="center"/>
            <w:hideMark/>
          </w:tcPr>
          <w:p w14:paraId="743F9A14" w14:textId="77777777" w:rsidR="00622B90" w:rsidRPr="00FD5B14" w:rsidRDefault="00622B90" w:rsidP="00FB7CCD">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1,44</w:t>
            </w:r>
          </w:p>
        </w:tc>
        <w:tc>
          <w:tcPr>
            <w:tcW w:w="1939" w:type="dxa"/>
            <w:shd w:val="clear" w:color="auto" w:fill="auto"/>
            <w:noWrap/>
            <w:vAlign w:val="center"/>
            <w:hideMark/>
          </w:tcPr>
          <w:p w14:paraId="4706ED92" w14:textId="77777777" w:rsidR="00622B90" w:rsidRPr="00FD5B14" w:rsidRDefault="00622B90" w:rsidP="00FB7CCD">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1,4 - 1,9 kg/liter</w:t>
            </w:r>
          </w:p>
        </w:tc>
      </w:tr>
      <w:tr w:rsidR="00622B90" w:rsidRPr="00FD5B14" w14:paraId="480EE054" w14:textId="77777777" w:rsidTr="00FD5B14">
        <w:trPr>
          <w:trHeight w:val="238"/>
          <w:jc w:val="center"/>
        </w:trPr>
        <w:tc>
          <w:tcPr>
            <w:tcW w:w="851" w:type="dxa"/>
            <w:vMerge/>
            <w:vAlign w:val="center"/>
            <w:hideMark/>
          </w:tcPr>
          <w:p w14:paraId="0EA3D24B" w14:textId="77777777" w:rsidR="00622B90" w:rsidRPr="00FD5B14" w:rsidRDefault="00622B90" w:rsidP="00FB7CCD">
            <w:pPr>
              <w:spacing w:after="0"/>
              <w:rPr>
                <w:rFonts w:ascii="Times New Roman" w:hAnsi="Times New Roman"/>
                <w:color w:val="000000"/>
                <w:sz w:val="24"/>
                <w:szCs w:val="24"/>
                <w:lang w:val="id-ID" w:eastAsia="id-ID"/>
              </w:rPr>
            </w:pPr>
          </w:p>
        </w:tc>
        <w:tc>
          <w:tcPr>
            <w:tcW w:w="2938" w:type="dxa"/>
            <w:shd w:val="clear" w:color="auto" w:fill="auto"/>
            <w:noWrap/>
            <w:vAlign w:val="center"/>
            <w:hideMark/>
          </w:tcPr>
          <w:p w14:paraId="3DC74AAF" w14:textId="284841BF" w:rsidR="00622B90" w:rsidRPr="00FD5B14" w:rsidRDefault="00622B90" w:rsidP="00FB7CCD">
            <w:pPr>
              <w:spacing w:after="0"/>
              <w:rPr>
                <w:rFonts w:ascii="Times New Roman" w:hAnsi="Times New Roman"/>
                <w:color w:val="000000"/>
                <w:sz w:val="24"/>
                <w:szCs w:val="24"/>
                <w:lang w:eastAsia="id-ID"/>
              </w:rPr>
            </w:pPr>
            <w:r w:rsidRPr="00FD5B14">
              <w:rPr>
                <w:rFonts w:ascii="Times New Roman" w:hAnsi="Times New Roman"/>
                <w:color w:val="000000"/>
                <w:sz w:val="24"/>
                <w:szCs w:val="24"/>
                <w:lang w:val="id-ID" w:eastAsia="id-ID"/>
              </w:rPr>
              <w:t xml:space="preserve">b. </w:t>
            </w:r>
            <w:r w:rsidR="00BB0214" w:rsidRPr="00FD5B14">
              <w:rPr>
                <w:rFonts w:ascii="Times New Roman" w:hAnsi="Times New Roman"/>
                <w:color w:val="000000"/>
                <w:sz w:val="24"/>
                <w:szCs w:val="24"/>
                <w:lang w:eastAsia="id-ID"/>
              </w:rPr>
              <w:t>Compacted Condition</w:t>
            </w:r>
          </w:p>
        </w:tc>
        <w:tc>
          <w:tcPr>
            <w:tcW w:w="1844" w:type="dxa"/>
            <w:shd w:val="clear" w:color="auto" w:fill="auto"/>
            <w:noWrap/>
            <w:vAlign w:val="center"/>
            <w:hideMark/>
          </w:tcPr>
          <w:p w14:paraId="2188E156" w14:textId="77777777" w:rsidR="00622B90" w:rsidRPr="00FD5B14" w:rsidRDefault="00622B90" w:rsidP="00FB7CCD">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1,54</w:t>
            </w:r>
          </w:p>
        </w:tc>
        <w:tc>
          <w:tcPr>
            <w:tcW w:w="1939" w:type="dxa"/>
            <w:shd w:val="clear" w:color="auto" w:fill="auto"/>
            <w:noWrap/>
            <w:vAlign w:val="center"/>
            <w:hideMark/>
          </w:tcPr>
          <w:p w14:paraId="1B3957D7" w14:textId="77777777" w:rsidR="00622B90" w:rsidRPr="00FD5B14" w:rsidRDefault="00622B90" w:rsidP="00FB7CCD">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1,4 - 1,9 kg/liter</w:t>
            </w:r>
          </w:p>
        </w:tc>
      </w:tr>
      <w:tr w:rsidR="00622B90" w:rsidRPr="00FD5B14" w14:paraId="00D7A083" w14:textId="77777777" w:rsidTr="00FD5B14">
        <w:trPr>
          <w:trHeight w:val="238"/>
          <w:jc w:val="center"/>
        </w:trPr>
        <w:tc>
          <w:tcPr>
            <w:tcW w:w="851" w:type="dxa"/>
            <w:shd w:val="clear" w:color="auto" w:fill="auto"/>
            <w:noWrap/>
            <w:vAlign w:val="center"/>
            <w:hideMark/>
          </w:tcPr>
          <w:p w14:paraId="7DC0D958" w14:textId="77777777" w:rsidR="00622B90" w:rsidRPr="00FD5B14" w:rsidRDefault="00622B90" w:rsidP="00FB7CCD">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4</w:t>
            </w:r>
          </w:p>
        </w:tc>
        <w:tc>
          <w:tcPr>
            <w:tcW w:w="2938" w:type="dxa"/>
            <w:shd w:val="clear" w:color="auto" w:fill="auto"/>
            <w:noWrap/>
            <w:vAlign w:val="center"/>
            <w:hideMark/>
          </w:tcPr>
          <w:p w14:paraId="6A5F0C36" w14:textId="6067995B" w:rsidR="00622B90" w:rsidRPr="00FD5B14" w:rsidRDefault="00BB0214" w:rsidP="00FB7CCD">
            <w:pPr>
              <w:spacing w:after="0"/>
              <w:rPr>
                <w:rFonts w:ascii="Times New Roman" w:hAnsi="Times New Roman"/>
                <w:color w:val="000000"/>
                <w:sz w:val="24"/>
                <w:szCs w:val="24"/>
                <w:lang w:val="id-ID" w:eastAsia="id-ID"/>
              </w:rPr>
            </w:pPr>
            <w:r w:rsidRPr="00FD5B14">
              <w:rPr>
                <w:rFonts w:ascii="Times New Roman" w:hAnsi="Times New Roman"/>
                <w:color w:val="000000"/>
                <w:sz w:val="24"/>
                <w:szCs w:val="24"/>
                <w:lang w:eastAsia="id-ID"/>
              </w:rPr>
              <w:t xml:space="preserve">Absorption </w:t>
            </w:r>
          </w:p>
        </w:tc>
        <w:tc>
          <w:tcPr>
            <w:tcW w:w="1844" w:type="dxa"/>
            <w:shd w:val="clear" w:color="auto" w:fill="auto"/>
            <w:noWrap/>
            <w:vAlign w:val="center"/>
            <w:hideMark/>
          </w:tcPr>
          <w:p w14:paraId="5B646E93" w14:textId="77777777" w:rsidR="00622B90" w:rsidRPr="00FD5B14" w:rsidRDefault="00622B90" w:rsidP="00FB7CCD">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1,96</w:t>
            </w:r>
          </w:p>
        </w:tc>
        <w:tc>
          <w:tcPr>
            <w:tcW w:w="1939" w:type="dxa"/>
            <w:shd w:val="clear" w:color="auto" w:fill="auto"/>
            <w:noWrap/>
            <w:vAlign w:val="center"/>
            <w:hideMark/>
          </w:tcPr>
          <w:p w14:paraId="36F2DA04" w14:textId="77777777" w:rsidR="00622B90" w:rsidRPr="00FD5B14" w:rsidRDefault="00622B90" w:rsidP="00FB7CCD">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0,2 - 2%</w:t>
            </w:r>
          </w:p>
        </w:tc>
      </w:tr>
      <w:tr w:rsidR="00622B90" w:rsidRPr="00FD5B14" w14:paraId="288A520E" w14:textId="77777777" w:rsidTr="00FD5B14">
        <w:trPr>
          <w:trHeight w:val="238"/>
          <w:jc w:val="center"/>
        </w:trPr>
        <w:tc>
          <w:tcPr>
            <w:tcW w:w="851" w:type="dxa"/>
            <w:shd w:val="clear" w:color="auto" w:fill="auto"/>
            <w:noWrap/>
            <w:vAlign w:val="center"/>
            <w:hideMark/>
          </w:tcPr>
          <w:p w14:paraId="6B357750" w14:textId="77777777" w:rsidR="00622B90" w:rsidRPr="00FD5B14" w:rsidRDefault="00622B90" w:rsidP="00FB7CCD">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5</w:t>
            </w:r>
          </w:p>
        </w:tc>
        <w:tc>
          <w:tcPr>
            <w:tcW w:w="2938" w:type="dxa"/>
            <w:shd w:val="clear" w:color="auto" w:fill="auto"/>
            <w:noWrap/>
            <w:vAlign w:val="center"/>
            <w:hideMark/>
          </w:tcPr>
          <w:p w14:paraId="7D2F1AF7" w14:textId="43D50A75" w:rsidR="00622B90" w:rsidRPr="00FD5B14" w:rsidRDefault="00BB0214" w:rsidP="00FB7CCD">
            <w:pPr>
              <w:spacing w:after="0"/>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Specific gravity</w:t>
            </w:r>
          </w:p>
        </w:tc>
        <w:tc>
          <w:tcPr>
            <w:tcW w:w="1844" w:type="dxa"/>
            <w:shd w:val="clear" w:color="auto" w:fill="auto"/>
            <w:noWrap/>
            <w:vAlign w:val="center"/>
            <w:hideMark/>
          </w:tcPr>
          <w:p w14:paraId="132A787C" w14:textId="77777777" w:rsidR="00622B90" w:rsidRPr="00FD5B14" w:rsidRDefault="00622B90" w:rsidP="00FB7CCD">
            <w:pPr>
              <w:spacing w:after="0"/>
              <w:jc w:val="center"/>
              <w:rPr>
                <w:rFonts w:ascii="Times New Roman" w:hAnsi="Times New Roman"/>
                <w:color w:val="000000"/>
                <w:sz w:val="24"/>
                <w:szCs w:val="24"/>
                <w:lang w:val="id-ID" w:eastAsia="id-ID"/>
              </w:rPr>
            </w:pPr>
          </w:p>
        </w:tc>
        <w:tc>
          <w:tcPr>
            <w:tcW w:w="1939" w:type="dxa"/>
            <w:shd w:val="clear" w:color="auto" w:fill="auto"/>
            <w:noWrap/>
            <w:vAlign w:val="center"/>
            <w:hideMark/>
          </w:tcPr>
          <w:p w14:paraId="5F5CDF2C" w14:textId="77777777" w:rsidR="00622B90" w:rsidRPr="00FD5B14" w:rsidRDefault="00622B90" w:rsidP="00FB7CCD">
            <w:pPr>
              <w:spacing w:after="0"/>
              <w:jc w:val="center"/>
              <w:rPr>
                <w:rFonts w:ascii="Times New Roman" w:hAnsi="Times New Roman"/>
                <w:color w:val="000000"/>
                <w:sz w:val="24"/>
                <w:szCs w:val="24"/>
                <w:lang w:val="id-ID" w:eastAsia="id-ID"/>
              </w:rPr>
            </w:pPr>
          </w:p>
        </w:tc>
      </w:tr>
      <w:tr w:rsidR="00622B90" w:rsidRPr="00FD5B14" w14:paraId="56F2E056" w14:textId="77777777" w:rsidTr="00FD5B14">
        <w:trPr>
          <w:trHeight w:val="238"/>
          <w:jc w:val="center"/>
        </w:trPr>
        <w:tc>
          <w:tcPr>
            <w:tcW w:w="851" w:type="dxa"/>
            <w:vMerge w:val="restart"/>
            <w:shd w:val="clear" w:color="auto" w:fill="auto"/>
            <w:noWrap/>
            <w:vAlign w:val="center"/>
            <w:hideMark/>
          </w:tcPr>
          <w:p w14:paraId="5D7AAA91" w14:textId="77777777" w:rsidR="00622B90" w:rsidRPr="00FD5B14" w:rsidRDefault="00622B90" w:rsidP="00FB7CCD">
            <w:pPr>
              <w:spacing w:after="0"/>
              <w:jc w:val="center"/>
              <w:rPr>
                <w:rFonts w:ascii="Times New Roman" w:hAnsi="Times New Roman"/>
                <w:color w:val="000000"/>
                <w:sz w:val="24"/>
                <w:szCs w:val="24"/>
                <w:lang w:val="id-ID" w:eastAsia="id-ID"/>
              </w:rPr>
            </w:pPr>
          </w:p>
        </w:tc>
        <w:tc>
          <w:tcPr>
            <w:tcW w:w="2938" w:type="dxa"/>
            <w:shd w:val="clear" w:color="auto" w:fill="auto"/>
            <w:noWrap/>
            <w:vAlign w:val="center"/>
            <w:hideMark/>
          </w:tcPr>
          <w:p w14:paraId="45EE6174" w14:textId="38CC91AF" w:rsidR="00622B90" w:rsidRPr="00FD5B14" w:rsidRDefault="00622B90" w:rsidP="00FB7CCD">
            <w:pPr>
              <w:spacing w:after="0"/>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 xml:space="preserve">a. </w:t>
            </w:r>
            <w:r w:rsidR="00BB0214" w:rsidRPr="00FD5B14">
              <w:rPr>
                <w:rFonts w:ascii="Times New Roman" w:hAnsi="Times New Roman"/>
                <w:color w:val="000000"/>
                <w:sz w:val="24"/>
                <w:szCs w:val="24"/>
                <w:lang w:val="id-ID" w:eastAsia="id-ID"/>
              </w:rPr>
              <w:t>Bulk Specific gravity</w:t>
            </w:r>
          </w:p>
        </w:tc>
        <w:tc>
          <w:tcPr>
            <w:tcW w:w="1844" w:type="dxa"/>
            <w:shd w:val="clear" w:color="auto" w:fill="auto"/>
            <w:noWrap/>
            <w:vAlign w:val="center"/>
            <w:hideMark/>
          </w:tcPr>
          <w:p w14:paraId="651D84BE" w14:textId="77777777" w:rsidR="00622B90" w:rsidRPr="00FD5B14" w:rsidRDefault="00622B90" w:rsidP="00FB7CCD">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2,61</w:t>
            </w:r>
          </w:p>
        </w:tc>
        <w:tc>
          <w:tcPr>
            <w:tcW w:w="1939" w:type="dxa"/>
            <w:shd w:val="clear" w:color="auto" w:fill="auto"/>
            <w:noWrap/>
            <w:vAlign w:val="center"/>
            <w:hideMark/>
          </w:tcPr>
          <w:p w14:paraId="387A528D" w14:textId="77777777" w:rsidR="00622B90" w:rsidRPr="00FD5B14" w:rsidRDefault="00622B90" w:rsidP="00FB7CCD">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1,60 - 3,30</w:t>
            </w:r>
          </w:p>
        </w:tc>
      </w:tr>
      <w:tr w:rsidR="00622B90" w:rsidRPr="00FD5B14" w14:paraId="5D2CD5DF" w14:textId="77777777" w:rsidTr="00FD5B14">
        <w:trPr>
          <w:trHeight w:val="238"/>
          <w:jc w:val="center"/>
        </w:trPr>
        <w:tc>
          <w:tcPr>
            <w:tcW w:w="851" w:type="dxa"/>
            <w:vMerge/>
            <w:vAlign w:val="center"/>
            <w:hideMark/>
          </w:tcPr>
          <w:p w14:paraId="3E95258C" w14:textId="77777777" w:rsidR="00622B90" w:rsidRPr="00FD5B14" w:rsidRDefault="00622B90" w:rsidP="00FB7CCD">
            <w:pPr>
              <w:spacing w:after="0"/>
              <w:rPr>
                <w:rFonts w:ascii="Times New Roman" w:hAnsi="Times New Roman"/>
                <w:color w:val="000000"/>
                <w:sz w:val="24"/>
                <w:szCs w:val="24"/>
                <w:lang w:val="id-ID" w:eastAsia="id-ID"/>
              </w:rPr>
            </w:pPr>
          </w:p>
        </w:tc>
        <w:tc>
          <w:tcPr>
            <w:tcW w:w="2938" w:type="dxa"/>
            <w:shd w:val="clear" w:color="auto" w:fill="auto"/>
            <w:noWrap/>
            <w:vAlign w:val="center"/>
            <w:hideMark/>
          </w:tcPr>
          <w:p w14:paraId="7ACE51AF" w14:textId="7310D158" w:rsidR="00622B90" w:rsidRPr="00FD5B14" w:rsidRDefault="00622B90" w:rsidP="00FB7CCD">
            <w:pPr>
              <w:spacing w:after="0"/>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 xml:space="preserve">b. </w:t>
            </w:r>
            <w:r w:rsidR="00BB0214" w:rsidRPr="00FD5B14">
              <w:rPr>
                <w:rFonts w:ascii="Times New Roman" w:hAnsi="Times New Roman"/>
                <w:color w:val="000000"/>
                <w:sz w:val="24"/>
                <w:szCs w:val="24"/>
                <w:lang w:eastAsia="id-ID"/>
              </w:rPr>
              <w:t>A</w:t>
            </w:r>
            <w:r w:rsidR="00BB0214" w:rsidRPr="00FD5B14">
              <w:rPr>
                <w:rFonts w:ascii="Times New Roman" w:hAnsi="Times New Roman"/>
                <w:color w:val="000000"/>
                <w:sz w:val="24"/>
                <w:szCs w:val="24"/>
                <w:lang w:val="id-ID" w:eastAsia="id-ID"/>
              </w:rPr>
              <w:t>pparent specific gravity</w:t>
            </w:r>
          </w:p>
        </w:tc>
        <w:tc>
          <w:tcPr>
            <w:tcW w:w="1844" w:type="dxa"/>
            <w:shd w:val="clear" w:color="auto" w:fill="auto"/>
            <w:noWrap/>
            <w:vAlign w:val="center"/>
            <w:hideMark/>
          </w:tcPr>
          <w:p w14:paraId="5820A102" w14:textId="77777777" w:rsidR="00622B90" w:rsidRPr="00FD5B14" w:rsidRDefault="00622B90" w:rsidP="00FB7CCD">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2,48</w:t>
            </w:r>
          </w:p>
        </w:tc>
        <w:tc>
          <w:tcPr>
            <w:tcW w:w="1939" w:type="dxa"/>
            <w:shd w:val="clear" w:color="auto" w:fill="auto"/>
            <w:noWrap/>
            <w:vAlign w:val="center"/>
            <w:hideMark/>
          </w:tcPr>
          <w:p w14:paraId="76CD9BEB" w14:textId="77777777" w:rsidR="00622B90" w:rsidRPr="00FD5B14" w:rsidRDefault="00622B90" w:rsidP="00FB7CCD">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1,60 - 3,31</w:t>
            </w:r>
          </w:p>
        </w:tc>
      </w:tr>
      <w:tr w:rsidR="00BB0214" w:rsidRPr="00FD5B14" w14:paraId="2EA8B0A5" w14:textId="77777777" w:rsidTr="00FD5B14">
        <w:trPr>
          <w:trHeight w:val="238"/>
          <w:jc w:val="center"/>
        </w:trPr>
        <w:tc>
          <w:tcPr>
            <w:tcW w:w="851" w:type="dxa"/>
            <w:vMerge/>
            <w:vAlign w:val="center"/>
          </w:tcPr>
          <w:p w14:paraId="058B080E" w14:textId="77777777" w:rsidR="00BB0214" w:rsidRPr="00FD5B14" w:rsidRDefault="00BB0214" w:rsidP="00FB7CCD">
            <w:pPr>
              <w:spacing w:after="0"/>
              <w:rPr>
                <w:rFonts w:ascii="Times New Roman" w:hAnsi="Times New Roman"/>
                <w:color w:val="000000"/>
                <w:sz w:val="24"/>
                <w:szCs w:val="24"/>
                <w:lang w:val="id-ID" w:eastAsia="id-ID"/>
              </w:rPr>
            </w:pPr>
          </w:p>
        </w:tc>
        <w:tc>
          <w:tcPr>
            <w:tcW w:w="2938" w:type="dxa"/>
            <w:shd w:val="clear" w:color="auto" w:fill="auto"/>
            <w:noWrap/>
            <w:vAlign w:val="center"/>
          </w:tcPr>
          <w:p w14:paraId="41C0C5A5" w14:textId="625E1B61" w:rsidR="00BB0214" w:rsidRPr="00FD5B14" w:rsidRDefault="00BB0214" w:rsidP="00FB7CCD">
            <w:pPr>
              <w:spacing w:after="0"/>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 xml:space="preserve">c. </w:t>
            </w:r>
            <w:r w:rsidRPr="00FD5B14">
              <w:rPr>
                <w:rFonts w:ascii="Times New Roman" w:hAnsi="Times New Roman"/>
                <w:sz w:val="24"/>
                <w:szCs w:val="24"/>
              </w:rPr>
              <w:t xml:space="preserve">Surface </w:t>
            </w:r>
            <w:r w:rsidRPr="00FD5B14">
              <w:rPr>
                <w:rFonts w:ascii="Times New Roman" w:hAnsi="Times New Roman"/>
                <w:color w:val="000000"/>
                <w:sz w:val="24"/>
                <w:szCs w:val="24"/>
                <w:lang w:val="id-ID" w:eastAsia="id-ID"/>
              </w:rPr>
              <w:t>specific gravity</w:t>
            </w:r>
            <w:r w:rsidRPr="00FD5B14">
              <w:rPr>
                <w:rFonts w:ascii="Times New Roman" w:hAnsi="Times New Roman"/>
                <w:color w:val="000000"/>
                <w:sz w:val="24"/>
                <w:szCs w:val="24"/>
                <w:lang w:eastAsia="id-ID"/>
              </w:rPr>
              <w:t xml:space="preserve"> </w:t>
            </w:r>
          </w:p>
        </w:tc>
        <w:tc>
          <w:tcPr>
            <w:tcW w:w="1844" w:type="dxa"/>
            <w:shd w:val="clear" w:color="auto" w:fill="auto"/>
            <w:noWrap/>
            <w:vAlign w:val="center"/>
          </w:tcPr>
          <w:p w14:paraId="1B6B2C80" w14:textId="4F4D4F4C" w:rsidR="00BB0214" w:rsidRPr="00FD5B14" w:rsidRDefault="00BB0214" w:rsidP="00FB7CCD">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2,53</w:t>
            </w:r>
          </w:p>
        </w:tc>
        <w:tc>
          <w:tcPr>
            <w:tcW w:w="1939" w:type="dxa"/>
            <w:shd w:val="clear" w:color="auto" w:fill="auto"/>
            <w:noWrap/>
            <w:vAlign w:val="center"/>
          </w:tcPr>
          <w:p w14:paraId="7996F101" w14:textId="330856EF" w:rsidR="00BB0214" w:rsidRPr="00FD5B14" w:rsidRDefault="00BB0214" w:rsidP="00FB7CCD">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1,60 - 3,32</w:t>
            </w:r>
          </w:p>
        </w:tc>
      </w:tr>
      <w:tr w:rsidR="00167CE7" w:rsidRPr="00FD5B14" w14:paraId="1B17CB0D" w14:textId="77777777" w:rsidTr="00FD5B14">
        <w:trPr>
          <w:trHeight w:val="492"/>
          <w:jc w:val="center"/>
        </w:trPr>
        <w:tc>
          <w:tcPr>
            <w:tcW w:w="851" w:type="dxa"/>
            <w:shd w:val="clear" w:color="auto" w:fill="auto"/>
            <w:noWrap/>
            <w:vAlign w:val="center"/>
            <w:hideMark/>
          </w:tcPr>
          <w:p w14:paraId="37C8BD0F" w14:textId="77777777" w:rsidR="00167CE7" w:rsidRPr="00FD5B14" w:rsidRDefault="00167CE7" w:rsidP="00FB7CCD">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6</w:t>
            </w:r>
          </w:p>
        </w:tc>
        <w:tc>
          <w:tcPr>
            <w:tcW w:w="2938" w:type="dxa"/>
            <w:shd w:val="clear" w:color="auto" w:fill="auto"/>
            <w:noWrap/>
            <w:vAlign w:val="center"/>
            <w:hideMark/>
          </w:tcPr>
          <w:p w14:paraId="2B09B9BF" w14:textId="1DBAD1A5" w:rsidR="00167CE7" w:rsidRPr="00FD5B14" w:rsidRDefault="00167CE7" w:rsidP="00167CE7">
            <w:pPr>
              <w:spacing w:after="0"/>
              <w:rPr>
                <w:rFonts w:ascii="Times New Roman" w:hAnsi="Times New Roman"/>
                <w:color w:val="000000"/>
                <w:sz w:val="24"/>
                <w:szCs w:val="24"/>
                <w:lang w:eastAsia="id-ID"/>
              </w:rPr>
            </w:pPr>
            <w:r w:rsidRPr="00FD5B14">
              <w:rPr>
                <w:rFonts w:ascii="Times New Roman" w:hAnsi="Times New Roman"/>
                <w:color w:val="000000"/>
                <w:sz w:val="24"/>
                <w:szCs w:val="24"/>
                <w:lang w:val="id-ID" w:eastAsia="id-ID"/>
              </w:rPr>
              <w:t>Fineness Modulus</w:t>
            </w:r>
          </w:p>
        </w:tc>
        <w:tc>
          <w:tcPr>
            <w:tcW w:w="1844" w:type="dxa"/>
            <w:shd w:val="clear" w:color="auto" w:fill="auto"/>
            <w:noWrap/>
            <w:vAlign w:val="center"/>
            <w:hideMark/>
          </w:tcPr>
          <w:p w14:paraId="2F27B14D" w14:textId="77777777" w:rsidR="00167CE7" w:rsidRPr="00FD5B14" w:rsidRDefault="00167CE7" w:rsidP="00FB7CCD">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3,09</w:t>
            </w:r>
          </w:p>
        </w:tc>
        <w:tc>
          <w:tcPr>
            <w:tcW w:w="1939" w:type="dxa"/>
            <w:shd w:val="clear" w:color="auto" w:fill="auto"/>
            <w:noWrap/>
            <w:vAlign w:val="center"/>
            <w:hideMark/>
          </w:tcPr>
          <w:p w14:paraId="20C99371" w14:textId="77777777" w:rsidR="00167CE7" w:rsidRPr="00FD5B14" w:rsidRDefault="00167CE7" w:rsidP="00FB7CCD">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2,5 - 3,8</w:t>
            </w:r>
          </w:p>
        </w:tc>
      </w:tr>
      <w:tr w:rsidR="00622B90" w:rsidRPr="00FD5B14" w14:paraId="7ED895C7" w14:textId="77777777" w:rsidTr="00FD5B14">
        <w:trPr>
          <w:trHeight w:val="238"/>
          <w:jc w:val="center"/>
        </w:trPr>
        <w:tc>
          <w:tcPr>
            <w:tcW w:w="851" w:type="dxa"/>
            <w:shd w:val="clear" w:color="auto" w:fill="auto"/>
            <w:noWrap/>
            <w:vAlign w:val="center"/>
            <w:hideMark/>
          </w:tcPr>
          <w:p w14:paraId="0908D009" w14:textId="77777777" w:rsidR="00622B90" w:rsidRPr="00FD5B14" w:rsidRDefault="00622B90" w:rsidP="004255D9">
            <w:pPr>
              <w:spacing w:after="0" w:line="360" w:lineRule="auto"/>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7</w:t>
            </w:r>
          </w:p>
        </w:tc>
        <w:tc>
          <w:tcPr>
            <w:tcW w:w="2938" w:type="dxa"/>
            <w:shd w:val="clear" w:color="auto" w:fill="auto"/>
            <w:noWrap/>
            <w:vAlign w:val="center"/>
            <w:hideMark/>
          </w:tcPr>
          <w:p w14:paraId="3221A2AA" w14:textId="1F01BE4A" w:rsidR="00622B90" w:rsidRPr="00FD5B14" w:rsidRDefault="00167CE7" w:rsidP="004255D9">
            <w:pPr>
              <w:spacing w:after="0" w:line="360" w:lineRule="auto"/>
              <w:rPr>
                <w:rFonts w:ascii="Times New Roman" w:hAnsi="Times New Roman"/>
                <w:color w:val="000000"/>
                <w:sz w:val="24"/>
                <w:szCs w:val="24"/>
                <w:lang w:eastAsia="id-ID"/>
              </w:rPr>
            </w:pPr>
            <w:r w:rsidRPr="00FD5B14">
              <w:rPr>
                <w:rFonts w:ascii="Times New Roman" w:hAnsi="Times New Roman"/>
                <w:color w:val="000000"/>
                <w:sz w:val="24"/>
                <w:szCs w:val="24"/>
                <w:lang w:eastAsia="id-ID"/>
              </w:rPr>
              <w:t>Organic content</w:t>
            </w:r>
          </w:p>
        </w:tc>
        <w:tc>
          <w:tcPr>
            <w:tcW w:w="1844" w:type="dxa"/>
            <w:shd w:val="clear" w:color="auto" w:fill="auto"/>
            <w:noWrap/>
            <w:vAlign w:val="center"/>
            <w:hideMark/>
          </w:tcPr>
          <w:p w14:paraId="4F6A32D7" w14:textId="77777777" w:rsidR="00622B90" w:rsidRPr="00FD5B14" w:rsidRDefault="00622B90" w:rsidP="004255D9">
            <w:pPr>
              <w:spacing w:after="0" w:line="360" w:lineRule="auto"/>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No.2</w:t>
            </w:r>
          </w:p>
        </w:tc>
        <w:tc>
          <w:tcPr>
            <w:tcW w:w="1939" w:type="dxa"/>
            <w:shd w:val="clear" w:color="auto" w:fill="auto"/>
            <w:noWrap/>
            <w:vAlign w:val="center"/>
            <w:hideMark/>
          </w:tcPr>
          <w:p w14:paraId="382D4F34" w14:textId="77777777" w:rsidR="00622B90" w:rsidRPr="00FD5B14" w:rsidRDefault="00622B90" w:rsidP="004255D9">
            <w:pPr>
              <w:spacing w:after="0" w:line="360" w:lineRule="auto"/>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&lt;No.3</w:t>
            </w:r>
          </w:p>
        </w:tc>
      </w:tr>
    </w:tbl>
    <w:p w14:paraId="1912C480" w14:textId="77777777" w:rsidR="00FB7CCD" w:rsidRPr="00FB7CCD" w:rsidRDefault="00FB7CCD" w:rsidP="00D568E2">
      <w:pPr>
        <w:spacing w:after="0" w:line="360" w:lineRule="auto"/>
        <w:ind w:firstLine="851"/>
        <w:jc w:val="both"/>
        <w:rPr>
          <w:rFonts w:ascii="Times New Roman" w:hAnsi="Times New Roman"/>
          <w:sz w:val="24"/>
          <w:szCs w:val="24"/>
          <w:lang w:val="id-ID"/>
        </w:rPr>
      </w:pPr>
    </w:p>
    <w:p w14:paraId="44DB4783" w14:textId="4B5F8F11" w:rsidR="00A24CC1" w:rsidRPr="00FB7CCD" w:rsidRDefault="00FB7CCD" w:rsidP="00FB7CCD">
      <w:pPr>
        <w:spacing w:after="0" w:line="280" w:lineRule="auto"/>
        <w:jc w:val="both"/>
        <w:rPr>
          <w:rFonts w:ascii="Times New Roman" w:hAnsi="Times New Roman"/>
          <w:sz w:val="24"/>
          <w:szCs w:val="24"/>
          <w:lang w:val="id-ID"/>
        </w:rPr>
      </w:pPr>
      <w:r w:rsidRPr="00FB7CCD">
        <w:rPr>
          <w:rFonts w:ascii="Times New Roman" w:hAnsi="Times New Roman"/>
          <w:sz w:val="24"/>
          <w:szCs w:val="24"/>
          <w:lang w:val="id-ID"/>
        </w:rPr>
        <w:t xml:space="preserve">         </w:t>
      </w:r>
      <w:proofErr w:type="gramStart"/>
      <w:r w:rsidR="00167CE7" w:rsidRPr="00FD5B14">
        <w:rPr>
          <w:rFonts w:ascii="Times New Roman" w:hAnsi="Times New Roman"/>
          <w:b/>
          <w:bCs/>
          <w:sz w:val="24"/>
          <w:szCs w:val="24"/>
        </w:rPr>
        <w:t>Table 6.</w:t>
      </w:r>
      <w:proofErr w:type="gramEnd"/>
      <w:r w:rsidRPr="00FB7CCD">
        <w:rPr>
          <w:rFonts w:ascii="Times New Roman" w:hAnsi="Times New Roman"/>
          <w:sz w:val="24"/>
          <w:szCs w:val="24"/>
          <w:lang w:val="id-ID"/>
        </w:rPr>
        <w:t xml:space="preserve"> </w:t>
      </w:r>
      <w:r w:rsidR="00167CE7">
        <w:rPr>
          <w:rFonts w:ascii="Times New Roman" w:hAnsi="Times New Roman"/>
          <w:sz w:val="24"/>
          <w:szCs w:val="24"/>
        </w:rPr>
        <w:t>Properties of Course Aggregate</w:t>
      </w:r>
    </w:p>
    <w:tbl>
      <w:tblPr>
        <w:tblW w:w="7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278"/>
        <w:gridCol w:w="1755"/>
        <w:gridCol w:w="1880"/>
      </w:tblGrid>
      <w:tr w:rsidR="00FD5B14" w:rsidRPr="00FD5B14" w14:paraId="12CFEA17" w14:textId="77777777" w:rsidTr="00FD5B14">
        <w:trPr>
          <w:trHeight w:val="318"/>
          <w:jc w:val="center"/>
        </w:trPr>
        <w:tc>
          <w:tcPr>
            <w:tcW w:w="960" w:type="dxa"/>
            <w:shd w:val="clear" w:color="auto" w:fill="auto"/>
            <w:noWrap/>
            <w:vAlign w:val="center"/>
            <w:hideMark/>
          </w:tcPr>
          <w:p w14:paraId="731F03B3" w14:textId="77777777" w:rsidR="00622B90" w:rsidRPr="00FD5B14" w:rsidRDefault="00622B90" w:rsidP="00FB7CCD">
            <w:pPr>
              <w:spacing w:after="0"/>
              <w:jc w:val="center"/>
              <w:rPr>
                <w:rFonts w:ascii="Times New Roman" w:hAnsi="Times New Roman"/>
                <w:b/>
                <w:bCs/>
                <w:color w:val="000000"/>
                <w:sz w:val="24"/>
                <w:szCs w:val="24"/>
                <w:lang w:val="id-ID" w:eastAsia="id-ID"/>
              </w:rPr>
            </w:pPr>
            <w:r w:rsidRPr="00FD5B14">
              <w:rPr>
                <w:rFonts w:ascii="Times New Roman" w:hAnsi="Times New Roman"/>
                <w:b/>
                <w:bCs/>
                <w:color w:val="000000"/>
                <w:sz w:val="24"/>
                <w:szCs w:val="24"/>
                <w:lang w:val="id-ID" w:eastAsia="id-ID"/>
              </w:rPr>
              <w:t>No</w:t>
            </w:r>
          </w:p>
        </w:tc>
        <w:tc>
          <w:tcPr>
            <w:tcW w:w="3278" w:type="dxa"/>
            <w:shd w:val="clear" w:color="auto" w:fill="auto"/>
            <w:noWrap/>
            <w:vAlign w:val="center"/>
            <w:hideMark/>
          </w:tcPr>
          <w:p w14:paraId="07DDD10F" w14:textId="77777777" w:rsidR="00622B90" w:rsidRPr="00FD5B14" w:rsidRDefault="00622B90" w:rsidP="00FB7CCD">
            <w:pPr>
              <w:spacing w:after="0"/>
              <w:jc w:val="center"/>
              <w:rPr>
                <w:rFonts w:ascii="Times New Roman" w:hAnsi="Times New Roman"/>
                <w:b/>
                <w:bCs/>
                <w:color w:val="000000"/>
                <w:sz w:val="24"/>
                <w:szCs w:val="24"/>
                <w:lang w:val="id-ID" w:eastAsia="id-ID"/>
              </w:rPr>
            </w:pPr>
            <w:r w:rsidRPr="00FD5B14">
              <w:rPr>
                <w:rFonts w:ascii="Times New Roman" w:hAnsi="Times New Roman"/>
                <w:b/>
                <w:bCs/>
                <w:color w:val="000000"/>
                <w:sz w:val="24"/>
                <w:szCs w:val="24"/>
                <w:lang w:val="id-ID" w:eastAsia="id-ID"/>
              </w:rPr>
              <w:t>Jenis pengujian</w:t>
            </w:r>
          </w:p>
        </w:tc>
        <w:tc>
          <w:tcPr>
            <w:tcW w:w="1755" w:type="dxa"/>
            <w:shd w:val="clear" w:color="auto" w:fill="auto"/>
            <w:noWrap/>
            <w:vAlign w:val="center"/>
            <w:hideMark/>
          </w:tcPr>
          <w:p w14:paraId="63A9D6A2" w14:textId="6EC01E69" w:rsidR="00622B90" w:rsidRPr="00FD5B14" w:rsidRDefault="00167CE7" w:rsidP="00FB7CCD">
            <w:pPr>
              <w:spacing w:after="0"/>
              <w:jc w:val="center"/>
              <w:rPr>
                <w:rFonts w:ascii="Times New Roman" w:hAnsi="Times New Roman"/>
                <w:b/>
                <w:bCs/>
                <w:color w:val="000000"/>
                <w:sz w:val="24"/>
                <w:szCs w:val="24"/>
                <w:lang w:eastAsia="id-ID"/>
              </w:rPr>
            </w:pPr>
            <w:r w:rsidRPr="00FD5B14">
              <w:rPr>
                <w:rFonts w:ascii="Times New Roman" w:hAnsi="Times New Roman"/>
                <w:b/>
                <w:bCs/>
                <w:color w:val="000000"/>
                <w:sz w:val="24"/>
                <w:szCs w:val="24"/>
                <w:lang w:eastAsia="id-ID"/>
              </w:rPr>
              <w:t>Result</w:t>
            </w:r>
          </w:p>
        </w:tc>
        <w:tc>
          <w:tcPr>
            <w:tcW w:w="1880" w:type="dxa"/>
            <w:shd w:val="clear" w:color="auto" w:fill="auto"/>
            <w:noWrap/>
            <w:vAlign w:val="center"/>
            <w:hideMark/>
          </w:tcPr>
          <w:p w14:paraId="059BE8CF" w14:textId="77777777" w:rsidR="00622B90" w:rsidRPr="00FD5B14" w:rsidRDefault="00622B90" w:rsidP="00FB7CCD">
            <w:pPr>
              <w:spacing w:after="0"/>
              <w:jc w:val="center"/>
              <w:rPr>
                <w:rFonts w:ascii="Times New Roman" w:hAnsi="Times New Roman"/>
                <w:b/>
                <w:bCs/>
                <w:color w:val="000000"/>
                <w:sz w:val="24"/>
                <w:szCs w:val="24"/>
                <w:lang w:val="id-ID" w:eastAsia="id-ID"/>
              </w:rPr>
            </w:pPr>
            <w:r w:rsidRPr="00FD5B14">
              <w:rPr>
                <w:rFonts w:ascii="Times New Roman" w:hAnsi="Times New Roman"/>
                <w:b/>
                <w:bCs/>
                <w:color w:val="000000"/>
                <w:sz w:val="24"/>
                <w:szCs w:val="24"/>
                <w:lang w:val="id-ID" w:eastAsia="id-ID"/>
              </w:rPr>
              <w:t>Interval</w:t>
            </w:r>
          </w:p>
        </w:tc>
      </w:tr>
      <w:tr w:rsidR="00FD5B14" w:rsidRPr="00FD5B14" w14:paraId="4A0FC1CF" w14:textId="77777777" w:rsidTr="00FD5B14">
        <w:trPr>
          <w:trHeight w:val="318"/>
          <w:jc w:val="center"/>
        </w:trPr>
        <w:tc>
          <w:tcPr>
            <w:tcW w:w="960" w:type="dxa"/>
            <w:shd w:val="clear" w:color="auto" w:fill="auto"/>
            <w:noWrap/>
            <w:vAlign w:val="center"/>
            <w:hideMark/>
          </w:tcPr>
          <w:p w14:paraId="04C8B0DC" w14:textId="77777777" w:rsidR="00167CE7" w:rsidRPr="00FD5B14" w:rsidRDefault="00167CE7" w:rsidP="00167CE7">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1</w:t>
            </w:r>
          </w:p>
        </w:tc>
        <w:tc>
          <w:tcPr>
            <w:tcW w:w="3278" w:type="dxa"/>
            <w:shd w:val="clear" w:color="auto" w:fill="auto"/>
            <w:noWrap/>
            <w:vAlign w:val="center"/>
            <w:hideMark/>
          </w:tcPr>
          <w:p w14:paraId="2235A85D" w14:textId="7D5E434A" w:rsidR="00167CE7" w:rsidRPr="00FD5B14" w:rsidRDefault="00167CE7" w:rsidP="00167CE7">
            <w:pPr>
              <w:spacing w:after="0"/>
              <w:rPr>
                <w:rFonts w:ascii="Times New Roman" w:hAnsi="Times New Roman"/>
                <w:color w:val="000000"/>
                <w:sz w:val="24"/>
                <w:szCs w:val="24"/>
                <w:lang w:val="id-ID" w:eastAsia="id-ID"/>
              </w:rPr>
            </w:pPr>
            <w:r w:rsidRPr="00FD5B14">
              <w:rPr>
                <w:rFonts w:ascii="Times New Roman" w:hAnsi="Times New Roman"/>
                <w:color w:val="000000"/>
                <w:sz w:val="24"/>
                <w:szCs w:val="24"/>
                <w:lang w:eastAsia="id-ID"/>
              </w:rPr>
              <w:t>Mud Content</w:t>
            </w:r>
          </w:p>
        </w:tc>
        <w:tc>
          <w:tcPr>
            <w:tcW w:w="1755" w:type="dxa"/>
            <w:shd w:val="clear" w:color="auto" w:fill="auto"/>
            <w:noWrap/>
            <w:vAlign w:val="center"/>
            <w:hideMark/>
          </w:tcPr>
          <w:p w14:paraId="7F88B359" w14:textId="77777777" w:rsidR="00167CE7" w:rsidRPr="00FD5B14" w:rsidRDefault="00167CE7" w:rsidP="00167CE7">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1%</w:t>
            </w:r>
          </w:p>
        </w:tc>
        <w:tc>
          <w:tcPr>
            <w:tcW w:w="1880" w:type="dxa"/>
            <w:shd w:val="clear" w:color="auto" w:fill="auto"/>
            <w:noWrap/>
            <w:vAlign w:val="center"/>
            <w:hideMark/>
          </w:tcPr>
          <w:p w14:paraId="3A556D0C" w14:textId="77777777" w:rsidR="00167CE7" w:rsidRPr="00FD5B14" w:rsidRDefault="00167CE7" w:rsidP="00167CE7">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Maks 1%</w:t>
            </w:r>
          </w:p>
        </w:tc>
      </w:tr>
      <w:tr w:rsidR="00FD5B14" w:rsidRPr="00FD5B14" w14:paraId="7364FFBB" w14:textId="77777777" w:rsidTr="00FD5B14">
        <w:trPr>
          <w:trHeight w:val="318"/>
          <w:jc w:val="center"/>
        </w:trPr>
        <w:tc>
          <w:tcPr>
            <w:tcW w:w="960" w:type="dxa"/>
            <w:shd w:val="clear" w:color="auto" w:fill="auto"/>
            <w:noWrap/>
            <w:vAlign w:val="center"/>
            <w:hideMark/>
          </w:tcPr>
          <w:p w14:paraId="598AF13F" w14:textId="77777777" w:rsidR="00167CE7" w:rsidRPr="00FD5B14" w:rsidRDefault="00167CE7" w:rsidP="00167CE7">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2</w:t>
            </w:r>
          </w:p>
        </w:tc>
        <w:tc>
          <w:tcPr>
            <w:tcW w:w="3278" w:type="dxa"/>
            <w:shd w:val="clear" w:color="auto" w:fill="auto"/>
            <w:noWrap/>
            <w:vAlign w:val="center"/>
            <w:hideMark/>
          </w:tcPr>
          <w:p w14:paraId="4255EFEE" w14:textId="0B5AA0CE" w:rsidR="00167CE7" w:rsidRPr="00FD5B14" w:rsidRDefault="00167CE7" w:rsidP="00167CE7">
            <w:pPr>
              <w:spacing w:after="0"/>
              <w:rPr>
                <w:rFonts w:ascii="Times New Roman" w:hAnsi="Times New Roman"/>
                <w:color w:val="000000"/>
                <w:sz w:val="24"/>
                <w:szCs w:val="24"/>
                <w:lang w:val="id-ID" w:eastAsia="id-ID"/>
              </w:rPr>
            </w:pPr>
            <w:r w:rsidRPr="00FD5B14">
              <w:rPr>
                <w:rFonts w:ascii="Times New Roman" w:hAnsi="Times New Roman"/>
                <w:color w:val="000000"/>
                <w:sz w:val="24"/>
                <w:szCs w:val="24"/>
                <w:lang w:eastAsia="id-ID"/>
              </w:rPr>
              <w:t>Water Content</w:t>
            </w:r>
          </w:p>
        </w:tc>
        <w:tc>
          <w:tcPr>
            <w:tcW w:w="1755" w:type="dxa"/>
            <w:shd w:val="clear" w:color="auto" w:fill="auto"/>
            <w:noWrap/>
            <w:vAlign w:val="center"/>
            <w:hideMark/>
          </w:tcPr>
          <w:p w14:paraId="75E24278" w14:textId="77777777" w:rsidR="00167CE7" w:rsidRPr="00FD5B14" w:rsidRDefault="00167CE7" w:rsidP="00167CE7">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1,52</w:t>
            </w:r>
          </w:p>
        </w:tc>
        <w:tc>
          <w:tcPr>
            <w:tcW w:w="1880" w:type="dxa"/>
            <w:shd w:val="clear" w:color="auto" w:fill="auto"/>
            <w:noWrap/>
            <w:vAlign w:val="center"/>
            <w:hideMark/>
          </w:tcPr>
          <w:p w14:paraId="041CDA9A" w14:textId="77777777" w:rsidR="00167CE7" w:rsidRPr="00FD5B14" w:rsidRDefault="00167CE7" w:rsidP="00167CE7">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0,5% - 2%</w:t>
            </w:r>
          </w:p>
        </w:tc>
      </w:tr>
      <w:tr w:rsidR="00FD5B14" w:rsidRPr="00FD5B14" w14:paraId="1678787B" w14:textId="77777777" w:rsidTr="00FD5B14">
        <w:trPr>
          <w:trHeight w:val="318"/>
          <w:jc w:val="center"/>
        </w:trPr>
        <w:tc>
          <w:tcPr>
            <w:tcW w:w="960" w:type="dxa"/>
            <w:shd w:val="clear" w:color="auto" w:fill="auto"/>
            <w:noWrap/>
            <w:vAlign w:val="center"/>
            <w:hideMark/>
          </w:tcPr>
          <w:p w14:paraId="04B3AEFC" w14:textId="77777777" w:rsidR="00167CE7" w:rsidRPr="00FD5B14" w:rsidRDefault="00167CE7" w:rsidP="00167CE7">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3</w:t>
            </w:r>
          </w:p>
        </w:tc>
        <w:tc>
          <w:tcPr>
            <w:tcW w:w="3278" w:type="dxa"/>
            <w:shd w:val="clear" w:color="auto" w:fill="auto"/>
            <w:noWrap/>
            <w:vAlign w:val="center"/>
            <w:hideMark/>
          </w:tcPr>
          <w:p w14:paraId="7C4CAB5F" w14:textId="2719739F" w:rsidR="00167CE7" w:rsidRPr="00FD5B14" w:rsidRDefault="00167CE7" w:rsidP="00167CE7">
            <w:pPr>
              <w:spacing w:after="0"/>
              <w:rPr>
                <w:rFonts w:ascii="Times New Roman" w:hAnsi="Times New Roman"/>
                <w:color w:val="000000"/>
                <w:sz w:val="24"/>
                <w:szCs w:val="24"/>
                <w:lang w:val="id-ID" w:eastAsia="id-ID"/>
              </w:rPr>
            </w:pPr>
            <w:r w:rsidRPr="00FD5B14">
              <w:rPr>
                <w:rFonts w:ascii="Times New Roman" w:hAnsi="Times New Roman"/>
                <w:color w:val="000000"/>
                <w:sz w:val="24"/>
                <w:szCs w:val="24"/>
                <w:lang w:eastAsia="id-ID"/>
              </w:rPr>
              <w:t>Volume Weight</w:t>
            </w:r>
          </w:p>
        </w:tc>
        <w:tc>
          <w:tcPr>
            <w:tcW w:w="1755" w:type="dxa"/>
            <w:shd w:val="clear" w:color="auto" w:fill="auto"/>
            <w:noWrap/>
            <w:vAlign w:val="center"/>
            <w:hideMark/>
          </w:tcPr>
          <w:p w14:paraId="245753B3" w14:textId="77777777" w:rsidR="00167CE7" w:rsidRPr="00FD5B14" w:rsidRDefault="00167CE7" w:rsidP="00167CE7">
            <w:pPr>
              <w:spacing w:after="0"/>
              <w:jc w:val="center"/>
              <w:rPr>
                <w:rFonts w:ascii="Times New Roman" w:hAnsi="Times New Roman"/>
                <w:color w:val="000000"/>
                <w:sz w:val="24"/>
                <w:szCs w:val="24"/>
                <w:lang w:val="id-ID" w:eastAsia="id-ID"/>
              </w:rPr>
            </w:pPr>
          </w:p>
        </w:tc>
        <w:tc>
          <w:tcPr>
            <w:tcW w:w="1880" w:type="dxa"/>
            <w:shd w:val="clear" w:color="auto" w:fill="auto"/>
            <w:noWrap/>
            <w:vAlign w:val="center"/>
            <w:hideMark/>
          </w:tcPr>
          <w:p w14:paraId="4532BAFD" w14:textId="77777777" w:rsidR="00167CE7" w:rsidRPr="00FD5B14" w:rsidRDefault="00167CE7" w:rsidP="00167CE7">
            <w:pPr>
              <w:spacing w:after="0"/>
              <w:jc w:val="center"/>
              <w:rPr>
                <w:rFonts w:ascii="Times New Roman" w:hAnsi="Times New Roman"/>
                <w:color w:val="000000"/>
                <w:sz w:val="24"/>
                <w:szCs w:val="24"/>
                <w:lang w:val="id-ID" w:eastAsia="id-ID"/>
              </w:rPr>
            </w:pPr>
          </w:p>
        </w:tc>
      </w:tr>
      <w:tr w:rsidR="00FD5B14" w:rsidRPr="00FD5B14" w14:paraId="47794E2A" w14:textId="77777777" w:rsidTr="00FD5B14">
        <w:trPr>
          <w:trHeight w:val="318"/>
          <w:jc w:val="center"/>
        </w:trPr>
        <w:tc>
          <w:tcPr>
            <w:tcW w:w="960" w:type="dxa"/>
            <w:vMerge w:val="restart"/>
            <w:shd w:val="clear" w:color="auto" w:fill="auto"/>
            <w:noWrap/>
            <w:vAlign w:val="center"/>
            <w:hideMark/>
          </w:tcPr>
          <w:p w14:paraId="26B2CB9F" w14:textId="77777777" w:rsidR="00167CE7" w:rsidRPr="00FD5B14" w:rsidRDefault="00167CE7" w:rsidP="00167CE7">
            <w:pPr>
              <w:spacing w:after="0"/>
              <w:jc w:val="center"/>
              <w:rPr>
                <w:rFonts w:ascii="Times New Roman" w:hAnsi="Times New Roman"/>
                <w:color w:val="000000"/>
                <w:sz w:val="24"/>
                <w:szCs w:val="24"/>
                <w:lang w:val="id-ID" w:eastAsia="id-ID"/>
              </w:rPr>
            </w:pPr>
          </w:p>
        </w:tc>
        <w:tc>
          <w:tcPr>
            <w:tcW w:w="3278" w:type="dxa"/>
            <w:shd w:val="clear" w:color="auto" w:fill="auto"/>
            <w:noWrap/>
            <w:vAlign w:val="center"/>
            <w:hideMark/>
          </w:tcPr>
          <w:p w14:paraId="343A4A6F" w14:textId="2E30215C" w:rsidR="00167CE7" w:rsidRPr="00FD5B14" w:rsidRDefault="00167CE7" w:rsidP="00167CE7">
            <w:pPr>
              <w:spacing w:after="0"/>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 xml:space="preserve">a. </w:t>
            </w:r>
            <w:r w:rsidRPr="00FD5B14">
              <w:rPr>
                <w:rFonts w:ascii="Times New Roman" w:hAnsi="Times New Roman"/>
                <w:color w:val="000000"/>
                <w:sz w:val="24"/>
                <w:szCs w:val="24"/>
                <w:lang w:eastAsia="id-ID"/>
              </w:rPr>
              <w:t>Lose Condition</w:t>
            </w:r>
          </w:p>
        </w:tc>
        <w:tc>
          <w:tcPr>
            <w:tcW w:w="1755" w:type="dxa"/>
            <w:shd w:val="clear" w:color="auto" w:fill="auto"/>
            <w:noWrap/>
            <w:vAlign w:val="center"/>
            <w:hideMark/>
          </w:tcPr>
          <w:p w14:paraId="3B465C97" w14:textId="77777777" w:rsidR="00167CE7" w:rsidRPr="00FD5B14" w:rsidRDefault="00167CE7" w:rsidP="00167CE7">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1,66</w:t>
            </w:r>
          </w:p>
        </w:tc>
        <w:tc>
          <w:tcPr>
            <w:tcW w:w="1880" w:type="dxa"/>
            <w:shd w:val="clear" w:color="auto" w:fill="auto"/>
            <w:noWrap/>
            <w:vAlign w:val="center"/>
            <w:hideMark/>
          </w:tcPr>
          <w:p w14:paraId="155AE5A6" w14:textId="77777777" w:rsidR="00167CE7" w:rsidRPr="00FD5B14" w:rsidRDefault="00167CE7" w:rsidP="00167CE7">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1,6 - 1,9 kg/liter</w:t>
            </w:r>
          </w:p>
        </w:tc>
      </w:tr>
      <w:tr w:rsidR="00FD5B14" w:rsidRPr="00FD5B14" w14:paraId="7BAC5911" w14:textId="77777777" w:rsidTr="00FD5B14">
        <w:trPr>
          <w:trHeight w:val="318"/>
          <w:jc w:val="center"/>
        </w:trPr>
        <w:tc>
          <w:tcPr>
            <w:tcW w:w="960" w:type="dxa"/>
            <w:vMerge/>
            <w:vAlign w:val="center"/>
            <w:hideMark/>
          </w:tcPr>
          <w:p w14:paraId="13B86A3E" w14:textId="77777777" w:rsidR="00167CE7" w:rsidRPr="00FD5B14" w:rsidRDefault="00167CE7" w:rsidP="00167CE7">
            <w:pPr>
              <w:spacing w:after="0"/>
              <w:rPr>
                <w:rFonts w:ascii="Times New Roman" w:hAnsi="Times New Roman"/>
                <w:color w:val="000000"/>
                <w:sz w:val="24"/>
                <w:szCs w:val="24"/>
                <w:lang w:val="id-ID" w:eastAsia="id-ID"/>
              </w:rPr>
            </w:pPr>
          </w:p>
        </w:tc>
        <w:tc>
          <w:tcPr>
            <w:tcW w:w="3278" w:type="dxa"/>
            <w:shd w:val="clear" w:color="auto" w:fill="auto"/>
            <w:noWrap/>
            <w:vAlign w:val="center"/>
            <w:hideMark/>
          </w:tcPr>
          <w:p w14:paraId="24D07CDB" w14:textId="4F03CB37" w:rsidR="00167CE7" w:rsidRPr="00FD5B14" w:rsidRDefault="00167CE7" w:rsidP="00167CE7">
            <w:pPr>
              <w:spacing w:after="0"/>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 xml:space="preserve">b. </w:t>
            </w:r>
            <w:r w:rsidRPr="00FD5B14">
              <w:rPr>
                <w:rFonts w:ascii="Times New Roman" w:hAnsi="Times New Roman"/>
                <w:color w:val="000000"/>
                <w:sz w:val="24"/>
                <w:szCs w:val="24"/>
                <w:lang w:eastAsia="id-ID"/>
              </w:rPr>
              <w:t>Compacted Condition</w:t>
            </w:r>
          </w:p>
        </w:tc>
        <w:tc>
          <w:tcPr>
            <w:tcW w:w="1755" w:type="dxa"/>
            <w:shd w:val="clear" w:color="auto" w:fill="auto"/>
            <w:noWrap/>
            <w:vAlign w:val="center"/>
            <w:hideMark/>
          </w:tcPr>
          <w:p w14:paraId="6D52971A" w14:textId="77777777" w:rsidR="00167CE7" w:rsidRPr="00FD5B14" w:rsidRDefault="00167CE7" w:rsidP="00167CE7">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1,84</w:t>
            </w:r>
          </w:p>
        </w:tc>
        <w:tc>
          <w:tcPr>
            <w:tcW w:w="1880" w:type="dxa"/>
            <w:shd w:val="clear" w:color="auto" w:fill="auto"/>
            <w:noWrap/>
            <w:vAlign w:val="center"/>
            <w:hideMark/>
          </w:tcPr>
          <w:p w14:paraId="147BAD78" w14:textId="77777777" w:rsidR="00167CE7" w:rsidRPr="00FD5B14" w:rsidRDefault="00167CE7" w:rsidP="00167CE7">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1,6 - 1,9 kg/liter</w:t>
            </w:r>
          </w:p>
        </w:tc>
      </w:tr>
      <w:tr w:rsidR="00FD5B14" w:rsidRPr="00FD5B14" w14:paraId="42EE94BE" w14:textId="77777777" w:rsidTr="00FD5B14">
        <w:trPr>
          <w:trHeight w:val="318"/>
          <w:jc w:val="center"/>
        </w:trPr>
        <w:tc>
          <w:tcPr>
            <w:tcW w:w="960" w:type="dxa"/>
            <w:shd w:val="clear" w:color="auto" w:fill="auto"/>
            <w:noWrap/>
            <w:vAlign w:val="center"/>
            <w:hideMark/>
          </w:tcPr>
          <w:p w14:paraId="1DE1E4D4" w14:textId="77777777" w:rsidR="00167CE7" w:rsidRPr="00FD5B14" w:rsidRDefault="00167CE7" w:rsidP="00167CE7">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4</w:t>
            </w:r>
          </w:p>
        </w:tc>
        <w:tc>
          <w:tcPr>
            <w:tcW w:w="3278" w:type="dxa"/>
            <w:shd w:val="clear" w:color="auto" w:fill="auto"/>
            <w:noWrap/>
            <w:vAlign w:val="center"/>
            <w:hideMark/>
          </w:tcPr>
          <w:p w14:paraId="7E145208" w14:textId="430BC178" w:rsidR="00167CE7" w:rsidRPr="00FD5B14" w:rsidRDefault="00167CE7" w:rsidP="00167CE7">
            <w:pPr>
              <w:spacing w:after="0"/>
              <w:rPr>
                <w:rFonts w:ascii="Times New Roman" w:hAnsi="Times New Roman"/>
                <w:color w:val="000000"/>
                <w:sz w:val="24"/>
                <w:szCs w:val="24"/>
                <w:lang w:val="id-ID" w:eastAsia="id-ID"/>
              </w:rPr>
            </w:pPr>
            <w:r w:rsidRPr="00FD5B14">
              <w:rPr>
                <w:rFonts w:ascii="Times New Roman" w:hAnsi="Times New Roman"/>
                <w:color w:val="000000"/>
                <w:sz w:val="24"/>
                <w:szCs w:val="24"/>
                <w:lang w:eastAsia="id-ID"/>
              </w:rPr>
              <w:t xml:space="preserve">Absorption </w:t>
            </w:r>
          </w:p>
        </w:tc>
        <w:tc>
          <w:tcPr>
            <w:tcW w:w="1755" w:type="dxa"/>
            <w:shd w:val="clear" w:color="auto" w:fill="auto"/>
            <w:noWrap/>
            <w:vAlign w:val="center"/>
            <w:hideMark/>
          </w:tcPr>
          <w:p w14:paraId="6C9C05DF" w14:textId="77777777" w:rsidR="00167CE7" w:rsidRPr="00FD5B14" w:rsidRDefault="00167CE7" w:rsidP="00167CE7">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1,11</w:t>
            </w:r>
          </w:p>
        </w:tc>
        <w:tc>
          <w:tcPr>
            <w:tcW w:w="1880" w:type="dxa"/>
            <w:shd w:val="clear" w:color="auto" w:fill="auto"/>
            <w:noWrap/>
            <w:vAlign w:val="center"/>
            <w:hideMark/>
          </w:tcPr>
          <w:p w14:paraId="389A3DB7" w14:textId="77777777" w:rsidR="00167CE7" w:rsidRPr="00FD5B14" w:rsidRDefault="00167CE7" w:rsidP="00167CE7">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Maks 4%</w:t>
            </w:r>
          </w:p>
        </w:tc>
      </w:tr>
      <w:tr w:rsidR="00FD5B14" w:rsidRPr="00FD5B14" w14:paraId="7449ABE4" w14:textId="77777777" w:rsidTr="00FD5B14">
        <w:trPr>
          <w:trHeight w:val="318"/>
          <w:jc w:val="center"/>
        </w:trPr>
        <w:tc>
          <w:tcPr>
            <w:tcW w:w="960" w:type="dxa"/>
            <w:shd w:val="clear" w:color="auto" w:fill="auto"/>
            <w:noWrap/>
            <w:vAlign w:val="center"/>
            <w:hideMark/>
          </w:tcPr>
          <w:p w14:paraId="55CD0E9F" w14:textId="77777777" w:rsidR="00167CE7" w:rsidRPr="00FD5B14" w:rsidRDefault="00167CE7" w:rsidP="00167CE7">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5</w:t>
            </w:r>
          </w:p>
        </w:tc>
        <w:tc>
          <w:tcPr>
            <w:tcW w:w="3278" w:type="dxa"/>
            <w:shd w:val="clear" w:color="auto" w:fill="auto"/>
            <w:noWrap/>
            <w:vAlign w:val="center"/>
            <w:hideMark/>
          </w:tcPr>
          <w:p w14:paraId="36B6BC2F" w14:textId="570A0C1A" w:rsidR="00167CE7" w:rsidRPr="00FD5B14" w:rsidRDefault="00167CE7" w:rsidP="00167CE7">
            <w:pPr>
              <w:spacing w:after="0"/>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Specific gravity</w:t>
            </w:r>
          </w:p>
        </w:tc>
        <w:tc>
          <w:tcPr>
            <w:tcW w:w="1755" w:type="dxa"/>
            <w:shd w:val="clear" w:color="auto" w:fill="auto"/>
            <w:noWrap/>
            <w:vAlign w:val="center"/>
            <w:hideMark/>
          </w:tcPr>
          <w:p w14:paraId="1B5E296C" w14:textId="77777777" w:rsidR="00167CE7" w:rsidRPr="00FD5B14" w:rsidRDefault="00167CE7" w:rsidP="00167CE7">
            <w:pPr>
              <w:spacing w:after="0"/>
              <w:jc w:val="center"/>
              <w:rPr>
                <w:rFonts w:ascii="Times New Roman" w:hAnsi="Times New Roman"/>
                <w:color w:val="000000"/>
                <w:sz w:val="24"/>
                <w:szCs w:val="24"/>
                <w:lang w:val="id-ID" w:eastAsia="id-ID"/>
              </w:rPr>
            </w:pPr>
          </w:p>
        </w:tc>
        <w:tc>
          <w:tcPr>
            <w:tcW w:w="1880" w:type="dxa"/>
            <w:shd w:val="clear" w:color="auto" w:fill="auto"/>
            <w:noWrap/>
            <w:vAlign w:val="center"/>
            <w:hideMark/>
          </w:tcPr>
          <w:p w14:paraId="0667DF9E" w14:textId="77777777" w:rsidR="00167CE7" w:rsidRPr="00FD5B14" w:rsidRDefault="00167CE7" w:rsidP="00167CE7">
            <w:pPr>
              <w:spacing w:after="0"/>
              <w:jc w:val="center"/>
              <w:rPr>
                <w:rFonts w:ascii="Times New Roman" w:hAnsi="Times New Roman"/>
                <w:color w:val="000000"/>
                <w:sz w:val="24"/>
                <w:szCs w:val="24"/>
                <w:lang w:val="id-ID" w:eastAsia="id-ID"/>
              </w:rPr>
            </w:pPr>
          </w:p>
        </w:tc>
      </w:tr>
      <w:tr w:rsidR="00FD5B14" w:rsidRPr="00FD5B14" w14:paraId="607A1EC3" w14:textId="77777777" w:rsidTr="00FD5B14">
        <w:trPr>
          <w:trHeight w:val="318"/>
          <w:jc w:val="center"/>
        </w:trPr>
        <w:tc>
          <w:tcPr>
            <w:tcW w:w="960" w:type="dxa"/>
            <w:vMerge w:val="restart"/>
            <w:shd w:val="clear" w:color="auto" w:fill="auto"/>
            <w:noWrap/>
            <w:vAlign w:val="center"/>
            <w:hideMark/>
          </w:tcPr>
          <w:p w14:paraId="495442D6" w14:textId="77777777" w:rsidR="00167CE7" w:rsidRPr="00FD5B14" w:rsidRDefault="00167CE7" w:rsidP="00167CE7">
            <w:pPr>
              <w:spacing w:after="0"/>
              <w:jc w:val="center"/>
              <w:rPr>
                <w:rFonts w:ascii="Times New Roman" w:hAnsi="Times New Roman"/>
                <w:color w:val="000000"/>
                <w:sz w:val="24"/>
                <w:szCs w:val="24"/>
                <w:lang w:val="id-ID" w:eastAsia="id-ID"/>
              </w:rPr>
            </w:pPr>
          </w:p>
        </w:tc>
        <w:tc>
          <w:tcPr>
            <w:tcW w:w="3278" w:type="dxa"/>
            <w:shd w:val="clear" w:color="auto" w:fill="auto"/>
            <w:noWrap/>
            <w:vAlign w:val="center"/>
            <w:hideMark/>
          </w:tcPr>
          <w:p w14:paraId="4094F312" w14:textId="22970D93" w:rsidR="00167CE7" w:rsidRPr="00FD5B14" w:rsidRDefault="00167CE7" w:rsidP="00167CE7">
            <w:pPr>
              <w:spacing w:after="0"/>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a. Bulk Specific gravity</w:t>
            </w:r>
          </w:p>
        </w:tc>
        <w:tc>
          <w:tcPr>
            <w:tcW w:w="1755" w:type="dxa"/>
            <w:shd w:val="clear" w:color="auto" w:fill="auto"/>
            <w:noWrap/>
            <w:vAlign w:val="center"/>
            <w:hideMark/>
          </w:tcPr>
          <w:p w14:paraId="2D3DBF86" w14:textId="77777777" w:rsidR="00167CE7" w:rsidRPr="00FD5B14" w:rsidRDefault="00167CE7" w:rsidP="00167CE7">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2,98</w:t>
            </w:r>
          </w:p>
        </w:tc>
        <w:tc>
          <w:tcPr>
            <w:tcW w:w="1880" w:type="dxa"/>
            <w:shd w:val="clear" w:color="auto" w:fill="auto"/>
            <w:noWrap/>
            <w:vAlign w:val="center"/>
            <w:hideMark/>
          </w:tcPr>
          <w:p w14:paraId="34E9442F" w14:textId="77777777" w:rsidR="00167CE7" w:rsidRPr="00FD5B14" w:rsidRDefault="00167CE7" w:rsidP="00167CE7">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1,60 - 3,33</w:t>
            </w:r>
          </w:p>
        </w:tc>
      </w:tr>
      <w:tr w:rsidR="00FD5B14" w:rsidRPr="00FD5B14" w14:paraId="5F0A5463" w14:textId="77777777" w:rsidTr="00FD5B14">
        <w:trPr>
          <w:trHeight w:val="318"/>
          <w:jc w:val="center"/>
        </w:trPr>
        <w:tc>
          <w:tcPr>
            <w:tcW w:w="960" w:type="dxa"/>
            <w:vMerge/>
            <w:vAlign w:val="center"/>
            <w:hideMark/>
          </w:tcPr>
          <w:p w14:paraId="47FAF72E" w14:textId="77777777" w:rsidR="00167CE7" w:rsidRPr="00FD5B14" w:rsidRDefault="00167CE7" w:rsidP="00167CE7">
            <w:pPr>
              <w:spacing w:after="0"/>
              <w:rPr>
                <w:rFonts w:ascii="Times New Roman" w:hAnsi="Times New Roman"/>
                <w:color w:val="000000"/>
                <w:sz w:val="24"/>
                <w:szCs w:val="24"/>
                <w:lang w:val="id-ID" w:eastAsia="id-ID"/>
              </w:rPr>
            </w:pPr>
          </w:p>
        </w:tc>
        <w:tc>
          <w:tcPr>
            <w:tcW w:w="3278" w:type="dxa"/>
            <w:shd w:val="clear" w:color="auto" w:fill="auto"/>
            <w:noWrap/>
            <w:vAlign w:val="center"/>
            <w:hideMark/>
          </w:tcPr>
          <w:p w14:paraId="01E97F79" w14:textId="7E7D91B3" w:rsidR="00167CE7" w:rsidRPr="00FD5B14" w:rsidRDefault="00167CE7" w:rsidP="00167CE7">
            <w:pPr>
              <w:spacing w:after="0"/>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 xml:space="preserve">b. </w:t>
            </w:r>
            <w:r w:rsidRPr="00FD5B14">
              <w:rPr>
                <w:rFonts w:ascii="Times New Roman" w:hAnsi="Times New Roman"/>
                <w:color w:val="000000"/>
                <w:sz w:val="24"/>
                <w:szCs w:val="24"/>
                <w:lang w:eastAsia="id-ID"/>
              </w:rPr>
              <w:t>A</w:t>
            </w:r>
            <w:r w:rsidRPr="00FD5B14">
              <w:rPr>
                <w:rFonts w:ascii="Times New Roman" w:hAnsi="Times New Roman"/>
                <w:color w:val="000000"/>
                <w:sz w:val="24"/>
                <w:szCs w:val="24"/>
                <w:lang w:val="id-ID" w:eastAsia="id-ID"/>
              </w:rPr>
              <w:t>pparent specific gravity</w:t>
            </w:r>
          </w:p>
        </w:tc>
        <w:tc>
          <w:tcPr>
            <w:tcW w:w="1755" w:type="dxa"/>
            <w:shd w:val="clear" w:color="auto" w:fill="auto"/>
            <w:noWrap/>
            <w:vAlign w:val="center"/>
            <w:hideMark/>
          </w:tcPr>
          <w:p w14:paraId="75CBFDAD" w14:textId="77777777" w:rsidR="00167CE7" w:rsidRPr="00FD5B14" w:rsidRDefault="00167CE7" w:rsidP="00167CE7">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2,88</w:t>
            </w:r>
          </w:p>
        </w:tc>
        <w:tc>
          <w:tcPr>
            <w:tcW w:w="1880" w:type="dxa"/>
            <w:shd w:val="clear" w:color="auto" w:fill="auto"/>
            <w:noWrap/>
            <w:vAlign w:val="center"/>
            <w:hideMark/>
          </w:tcPr>
          <w:p w14:paraId="2DCFC2F2" w14:textId="77777777" w:rsidR="00167CE7" w:rsidRPr="00FD5B14" w:rsidRDefault="00167CE7" w:rsidP="00167CE7">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1,60 - 3,33</w:t>
            </w:r>
          </w:p>
        </w:tc>
      </w:tr>
      <w:tr w:rsidR="00FD5B14" w:rsidRPr="00FD5B14" w14:paraId="325CDC71" w14:textId="77777777" w:rsidTr="00FD5B14">
        <w:trPr>
          <w:trHeight w:val="318"/>
          <w:jc w:val="center"/>
        </w:trPr>
        <w:tc>
          <w:tcPr>
            <w:tcW w:w="960" w:type="dxa"/>
            <w:vMerge/>
            <w:vAlign w:val="center"/>
          </w:tcPr>
          <w:p w14:paraId="63DD9D1D" w14:textId="77777777" w:rsidR="00FD5B14" w:rsidRPr="00FD5B14" w:rsidRDefault="00FD5B14" w:rsidP="00FD5B14">
            <w:pPr>
              <w:spacing w:after="0"/>
              <w:rPr>
                <w:rFonts w:ascii="Times New Roman" w:hAnsi="Times New Roman"/>
                <w:color w:val="000000"/>
                <w:sz w:val="24"/>
                <w:szCs w:val="24"/>
                <w:lang w:val="id-ID" w:eastAsia="id-ID"/>
              </w:rPr>
            </w:pPr>
          </w:p>
        </w:tc>
        <w:tc>
          <w:tcPr>
            <w:tcW w:w="3278" w:type="dxa"/>
            <w:shd w:val="clear" w:color="auto" w:fill="auto"/>
            <w:noWrap/>
            <w:vAlign w:val="center"/>
          </w:tcPr>
          <w:p w14:paraId="47E1500E" w14:textId="2BF0B4FB" w:rsidR="00FD5B14" w:rsidRPr="00FD5B14" w:rsidRDefault="00FD5B14" w:rsidP="00FD5B14">
            <w:pPr>
              <w:spacing w:after="0"/>
              <w:rPr>
                <w:rFonts w:ascii="Times New Roman" w:hAnsi="Times New Roman"/>
                <w:color w:val="000000"/>
                <w:sz w:val="24"/>
                <w:szCs w:val="24"/>
                <w:lang w:eastAsia="id-ID"/>
              </w:rPr>
            </w:pPr>
            <w:r>
              <w:rPr>
                <w:rFonts w:ascii="Times New Roman" w:hAnsi="Times New Roman"/>
                <w:color w:val="000000"/>
                <w:sz w:val="24"/>
                <w:szCs w:val="24"/>
                <w:lang w:eastAsia="id-ID"/>
              </w:rPr>
              <w:t xml:space="preserve">c. Surface </w:t>
            </w:r>
            <w:r w:rsidRPr="00FD5B14">
              <w:rPr>
                <w:rFonts w:ascii="Times New Roman" w:hAnsi="Times New Roman"/>
                <w:color w:val="000000"/>
                <w:sz w:val="24"/>
                <w:szCs w:val="24"/>
                <w:lang w:val="id-ID" w:eastAsia="id-ID"/>
              </w:rPr>
              <w:t>specific gravity</w:t>
            </w:r>
          </w:p>
        </w:tc>
        <w:tc>
          <w:tcPr>
            <w:tcW w:w="1755" w:type="dxa"/>
            <w:shd w:val="clear" w:color="auto" w:fill="auto"/>
            <w:noWrap/>
          </w:tcPr>
          <w:p w14:paraId="29C8FFDB" w14:textId="67AF4682" w:rsidR="00FD5B14" w:rsidRPr="00FD5B14" w:rsidRDefault="00FD5B14" w:rsidP="00FD5B14">
            <w:pPr>
              <w:spacing w:after="0"/>
              <w:jc w:val="center"/>
              <w:rPr>
                <w:rFonts w:ascii="Times New Roman" w:hAnsi="Times New Roman"/>
                <w:color w:val="000000"/>
                <w:sz w:val="24"/>
                <w:szCs w:val="24"/>
                <w:lang w:val="id-ID" w:eastAsia="id-ID"/>
              </w:rPr>
            </w:pPr>
            <w:r w:rsidRPr="00C332EF">
              <w:t>2,92</w:t>
            </w:r>
          </w:p>
        </w:tc>
        <w:tc>
          <w:tcPr>
            <w:tcW w:w="1880" w:type="dxa"/>
            <w:shd w:val="clear" w:color="auto" w:fill="auto"/>
            <w:noWrap/>
          </w:tcPr>
          <w:p w14:paraId="1F0C3513" w14:textId="4A30D14D" w:rsidR="00FD5B14" w:rsidRPr="00FD5B14" w:rsidRDefault="00FD5B14" w:rsidP="00FD5B14">
            <w:pPr>
              <w:spacing w:after="0"/>
              <w:jc w:val="center"/>
              <w:rPr>
                <w:rFonts w:ascii="Times New Roman" w:hAnsi="Times New Roman"/>
                <w:color w:val="000000"/>
                <w:sz w:val="24"/>
                <w:szCs w:val="24"/>
                <w:lang w:val="id-ID" w:eastAsia="id-ID"/>
              </w:rPr>
            </w:pPr>
            <w:r w:rsidRPr="00C332EF">
              <w:t>1,60 - 3,33</w:t>
            </w:r>
          </w:p>
        </w:tc>
      </w:tr>
      <w:tr w:rsidR="00167CE7" w:rsidRPr="00FD5B14" w14:paraId="00B7717C" w14:textId="77777777" w:rsidTr="00FD5B14">
        <w:trPr>
          <w:trHeight w:val="574"/>
          <w:jc w:val="center"/>
        </w:trPr>
        <w:tc>
          <w:tcPr>
            <w:tcW w:w="960" w:type="dxa"/>
            <w:shd w:val="clear" w:color="auto" w:fill="auto"/>
            <w:noWrap/>
            <w:vAlign w:val="center"/>
            <w:hideMark/>
          </w:tcPr>
          <w:p w14:paraId="6A41F729" w14:textId="77777777" w:rsidR="00167CE7" w:rsidRPr="00FD5B14" w:rsidRDefault="00167CE7" w:rsidP="00FB7CCD">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6</w:t>
            </w:r>
          </w:p>
        </w:tc>
        <w:tc>
          <w:tcPr>
            <w:tcW w:w="3278" w:type="dxa"/>
            <w:shd w:val="clear" w:color="auto" w:fill="auto"/>
            <w:noWrap/>
            <w:vAlign w:val="center"/>
            <w:hideMark/>
          </w:tcPr>
          <w:p w14:paraId="7FB3C5CB" w14:textId="019B88D2" w:rsidR="00167CE7" w:rsidRPr="00FD5B14" w:rsidRDefault="00167CE7" w:rsidP="00FB7CCD">
            <w:pPr>
              <w:spacing w:after="0"/>
              <w:rPr>
                <w:rFonts w:ascii="Times New Roman" w:hAnsi="Times New Roman"/>
                <w:color w:val="000000"/>
                <w:sz w:val="24"/>
                <w:szCs w:val="24"/>
                <w:lang w:eastAsia="id-ID"/>
              </w:rPr>
            </w:pPr>
            <w:r w:rsidRPr="00FD5B14">
              <w:rPr>
                <w:rFonts w:ascii="Times New Roman" w:hAnsi="Times New Roman"/>
                <w:color w:val="000000"/>
                <w:sz w:val="24"/>
                <w:szCs w:val="24"/>
                <w:lang w:eastAsia="id-ID"/>
              </w:rPr>
              <w:t>Fineness Modulus</w:t>
            </w:r>
          </w:p>
        </w:tc>
        <w:tc>
          <w:tcPr>
            <w:tcW w:w="1755" w:type="dxa"/>
            <w:shd w:val="clear" w:color="auto" w:fill="auto"/>
            <w:noWrap/>
            <w:vAlign w:val="center"/>
            <w:hideMark/>
          </w:tcPr>
          <w:p w14:paraId="2EB7FE26" w14:textId="77777777" w:rsidR="00167CE7" w:rsidRPr="00FD5B14" w:rsidRDefault="00167CE7" w:rsidP="00FB7CCD">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7,43</w:t>
            </w:r>
          </w:p>
        </w:tc>
        <w:tc>
          <w:tcPr>
            <w:tcW w:w="1880" w:type="dxa"/>
            <w:shd w:val="clear" w:color="auto" w:fill="auto"/>
            <w:noWrap/>
            <w:vAlign w:val="center"/>
            <w:hideMark/>
          </w:tcPr>
          <w:p w14:paraId="639DC5F4" w14:textId="77777777" w:rsidR="00167CE7" w:rsidRPr="00FD5B14" w:rsidRDefault="00167CE7" w:rsidP="00FB7CCD">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5,5 - 8,5</w:t>
            </w:r>
          </w:p>
        </w:tc>
      </w:tr>
      <w:tr w:rsidR="00FD5B14" w:rsidRPr="00FD5B14" w14:paraId="1801D4D5" w14:textId="77777777" w:rsidTr="00FD5B14">
        <w:trPr>
          <w:trHeight w:val="318"/>
          <w:jc w:val="center"/>
        </w:trPr>
        <w:tc>
          <w:tcPr>
            <w:tcW w:w="960" w:type="dxa"/>
            <w:shd w:val="clear" w:color="auto" w:fill="auto"/>
            <w:noWrap/>
            <w:vAlign w:val="center"/>
            <w:hideMark/>
          </w:tcPr>
          <w:p w14:paraId="62A55B52" w14:textId="77777777" w:rsidR="00622B90" w:rsidRPr="00FD5B14" w:rsidRDefault="00622B90" w:rsidP="00FB7CCD">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7</w:t>
            </w:r>
          </w:p>
        </w:tc>
        <w:tc>
          <w:tcPr>
            <w:tcW w:w="3278" w:type="dxa"/>
            <w:shd w:val="clear" w:color="auto" w:fill="auto"/>
            <w:noWrap/>
            <w:vAlign w:val="center"/>
            <w:hideMark/>
          </w:tcPr>
          <w:p w14:paraId="7CAD3360" w14:textId="7C3F5E66" w:rsidR="00622B90" w:rsidRPr="00FD5B14" w:rsidRDefault="00167CE7" w:rsidP="00FB7CCD">
            <w:pPr>
              <w:spacing w:after="0"/>
              <w:rPr>
                <w:rFonts w:ascii="Times New Roman" w:hAnsi="Times New Roman"/>
                <w:color w:val="000000"/>
                <w:sz w:val="24"/>
                <w:szCs w:val="24"/>
                <w:lang w:eastAsia="id-ID"/>
              </w:rPr>
            </w:pPr>
            <w:r w:rsidRPr="00FD5B14">
              <w:rPr>
                <w:rFonts w:ascii="Times New Roman" w:hAnsi="Times New Roman"/>
                <w:color w:val="000000"/>
                <w:sz w:val="24"/>
                <w:szCs w:val="24"/>
                <w:lang w:eastAsia="id-ID"/>
              </w:rPr>
              <w:t>Abrasion</w:t>
            </w:r>
          </w:p>
        </w:tc>
        <w:tc>
          <w:tcPr>
            <w:tcW w:w="1755" w:type="dxa"/>
            <w:shd w:val="clear" w:color="auto" w:fill="auto"/>
            <w:noWrap/>
            <w:vAlign w:val="center"/>
            <w:hideMark/>
          </w:tcPr>
          <w:p w14:paraId="1B98DADF" w14:textId="77777777" w:rsidR="00622B90" w:rsidRPr="00FD5B14" w:rsidRDefault="00622B90" w:rsidP="00FB7CCD">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31</w:t>
            </w:r>
          </w:p>
        </w:tc>
        <w:tc>
          <w:tcPr>
            <w:tcW w:w="1880" w:type="dxa"/>
            <w:shd w:val="clear" w:color="auto" w:fill="auto"/>
            <w:noWrap/>
            <w:vAlign w:val="center"/>
            <w:hideMark/>
          </w:tcPr>
          <w:p w14:paraId="52114D31" w14:textId="77777777" w:rsidR="00622B90" w:rsidRPr="00FD5B14" w:rsidRDefault="00622B90" w:rsidP="00FB7CCD">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Maks 50%</w:t>
            </w:r>
          </w:p>
        </w:tc>
      </w:tr>
    </w:tbl>
    <w:p w14:paraId="1034D570" w14:textId="64A933FC" w:rsidR="009675E1" w:rsidRDefault="00CC1689" w:rsidP="00FD5B14">
      <w:pPr>
        <w:pStyle w:val="ListParagraph"/>
        <w:spacing w:before="360" w:after="0" w:line="360" w:lineRule="auto"/>
        <w:ind w:left="634" w:firstLine="360"/>
        <w:contextualSpacing w:val="0"/>
        <w:jc w:val="both"/>
        <w:rPr>
          <w:rFonts w:ascii="Times New Roman" w:hAnsi="Times New Roman"/>
          <w:sz w:val="24"/>
        </w:rPr>
      </w:pPr>
      <w:r w:rsidRPr="00CC1689">
        <w:rPr>
          <w:rFonts w:ascii="Times New Roman" w:hAnsi="Times New Roman"/>
          <w:sz w:val="24"/>
        </w:rPr>
        <w:t>Table 5 demonstrates that all kinds of testing for fine aggregate's properties satisfy the criteria for usage as a concrete component material, as they conform to Indonesian national regulations. Similarly, Table 6 demonstrates that coarse aggregate meets all required testing criteria as a concrete component material. Both coarse and fine aggregates have features that, if they do not satisfy the criteria for standard construction materials, they may have an adverse effect on the quality of the concrete.</w:t>
      </w:r>
    </w:p>
    <w:p w14:paraId="69283099" w14:textId="70D0B488" w:rsidR="00DE0E00" w:rsidRDefault="00DE0E00" w:rsidP="009675E1">
      <w:pPr>
        <w:pStyle w:val="ListParagraph"/>
        <w:numPr>
          <w:ilvl w:val="0"/>
          <w:numId w:val="34"/>
        </w:numPr>
        <w:spacing w:before="120" w:after="120" w:line="360" w:lineRule="auto"/>
        <w:ind w:left="461" w:hanging="187"/>
        <w:contextualSpacing w:val="0"/>
        <w:jc w:val="both"/>
        <w:rPr>
          <w:rFonts w:ascii="Times New Roman" w:hAnsi="Times New Roman"/>
          <w:b/>
          <w:sz w:val="24"/>
          <w:szCs w:val="24"/>
          <w:lang w:val="id-ID"/>
        </w:rPr>
      </w:pPr>
      <w:r>
        <w:rPr>
          <w:rFonts w:ascii="Times New Roman" w:hAnsi="Times New Roman"/>
          <w:b/>
          <w:sz w:val="24"/>
          <w:szCs w:val="24"/>
          <w:lang w:val="id-ID"/>
        </w:rPr>
        <w:lastRenderedPageBreak/>
        <w:t>Slump Flow</w:t>
      </w:r>
    </w:p>
    <w:p w14:paraId="45DD486E" w14:textId="6D22E488" w:rsidR="00DE0E00" w:rsidRDefault="00DE0E00" w:rsidP="0026757D">
      <w:pPr>
        <w:pStyle w:val="ListParagraph"/>
        <w:spacing w:before="120" w:after="0" w:line="360" w:lineRule="auto"/>
        <w:ind w:left="270" w:firstLine="720"/>
        <w:contextualSpacing w:val="0"/>
        <w:jc w:val="both"/>
        <w:rPr>
          <w:rFonts w:ascii="Times New Roman" w:hAnsi="Times New Roman"/>
          <w:sz w:val="24"/>
          <w:szCs w:val="24"/>
          <w:lang w:val="id-ID"/>
        </w:rPr>
      </w:pPr>
      <w:r>
        <w:rPr>
          <w:rFonts w:ascii="Times New Roman" w:hAnsi="Times New Roman"/>
          <w:b/>
          <w:sz w:val="24"/>
          <w:szCs w:val="24"/>
          <w:lang w:val="id-ID"/>
        </w:rPr>
        <w:tab/>
      </w:r>
      <w:r w:rsidR="005C2D51" w:rsidRPr="005C2D51">
        <w:rPr>
          <w:rFonts w:ascii="Times New Roman" w:hAnsi="Times New Roman"/>
          <w:sz w:val="24"/>
          <w:szCs w:val="24"/>
        </w:rPr>
        <w:t>To evaluate the workability of the SCC concrete mix, a Slump Flow test is performed. Workability refers to the ease with which the SCC concrete mix may be mixed, carried, poured, and compacted without producing segregation of the concrete components. The degree of workability is determined by the mixture's composition, physical properties, and the kind of mixing medium used. As shown in Figure 1, the slump flow test at a molarity of 11-15 fulfilled the EFNARC criteria but did not satisfy them at a molarity of 13-15 because the self-compacting geopolymer concrete underwent fast bonding throughout the flow and therefore did not achieve the diameter limit. The EFNARC requirement is between 650 and 800.</w:t>
      </w:r>
    </w:p>
    <w:p w14:paraId="67E519B5" w14:textId="77777777" w:rsidR="008542AA" w:rsidRDefault="008542AA" w:rsidP="007C2C60">
      <w:pPr>
        <w:spacing w:after="0" w:line="360" w:lineRule="auto"/>
        <w:jc w:val="both"/>
        <w:rPr>
          <w:lang w:val="id-ID"/>
        </w:rPr>
      </w:pPr>
    </w:p>
    <w:p w14:paraId="38FE9F4D" w14:textId="7C43DE33" w:rsidR="00B73995" w:rsidRDefault="00B73995" w:rsidP="00B73995">
      <w:pPr>
        <w:spacing w:after="0" w:line="360" w:lineRule="auto"/>
        <w:jc w:val="center"/>
        <w:rPr>
          <w:rFonts w:ascii="Times New Roman" w:hAnsi="Times New Roman"/>
          <w:sz w:val="24"/>
          <w:szCs w:val="24"/>
          <w:lang w:val="id-ID"/>
        </w:rPr>
      </w:pPr>
      <w:r>
        <w:rPr>
          <w:noProof/>
          <w:lang w:val="id-ID" w:eastAsia="id-ID"/>
        </w:rPr>
        <w:drawing>
          <wp:inline distT="0" distB="0" distL="0" distR="0" wp14:anchorId="52B051EC" wp14:editId="7C1E2E65">
            <wp:extent cx="4299585" cy="2466975"/>
            <wp:effectExtent l="0" t="0" r="5715" b="952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BAC9FA5" w14:textId="09FF9BF6" w:rsidR="00017B78" w:rsidRPr="00945BC3" w:rsidRDefault="00B40D40" w:rsidP="00945BC3">
      <w:pPr>
        <w:spacing w:after="0" w:line="360" w:lineRule="auto"/>
        <w:jc w:val="center"/>
        <w:rPr>
          <w:rFonts w:ascii="Times New Roman" w:hAnsi="Times New Roman"/>
          <w:sz w:val="24"/>
          <w:szCs w:val="24"/>
          <w:lang w:val="id-ID"/>
        </w:rPr>
      </w:pPr>
      <w:r w:rsidRPr="00B40D40">
        <w:rPr>
          <w:rFonts w:ascii="Times New Roman" w:hAnsi="Times New Roman"/>
          <w:sz w:val="24"/>
          <w:szCs w:val="24"/>
          <w:lang w:val="id-ID"/>
        </w:rPr>
        <w:t>Figure 1 Slump Flow in SCGC concrete</w:t>
      </w:r>
    </w:p>
    <w:p w14:paraId="61B9DAEF" w14:textId="27EF17C0" w:rsidR="00A03FD5" w:rsidRDefault="00945BC3" w:rsidP="0026757D">
      <w:pPr>
        <w:pStyle w:val="ListParagraph"/>
        <w:numPr>
          <w:ilvl w:val="0"/>
          <w:numId w:val="34"/>
        </w:numPr>
        <w:spacing w:before="240" w:line="360" w:lineRule="auto"/>
        <w:ind w:left="450" w:hanging="180"/>
        <w:jc w:val="both"/>
        <w:rPr>
          <w:rFonts w:ascii="Times New Roman" w:hAnsi="Times New Roman"/>
          <w:b/>
          <w:bCs/>
          <w:sz w:val="24"/>
          <w:szCs w:val="24"/>
          <w:lang w:val="id-ID"/>
        </w:rPr>
      </w:pPr>
      <w:r>
        <w:rPr>
          <w:rFonts w:ascii="Times New Roman" w:hAnsi="Times New Roman"/>
          <w:b/>
          <w:bCs/>
          <w:sz w:val="24"/>
          <w:szCs w:val="24"/>
        </w:rPr>
        <w:t xml:space="preserve">The Compressive </w:t>
      </w:r>
      <w:proofErr w:type="spellStart"/>
      <w:r>
        <w:rPr>
          <w:rFonts w:ascii="Times New Roman" w:hAnsi="Times New Roman"/>
          <w:b/>
          <w:bCs/>
          <w:sz w:val="24"/>
          <w:szCs w:val="24"/>
        </w:rPr>
        <w:t>Strenght</w:t>
      </w:r>
      <w:proofErr w:type="spellEnd"/>
    </w:p>
    <w:p w14:paraId="663E7362" w14:textId="1DE384C5" w:rsidR="003775E0" w:rsidRDefault="00945BC3" w:rsidP="003F64DC">
      <w:pPr>
        <w:spacing w:line="360" w:lineRule="auto"/>
        <w:ind w:left="270" w:firstLine="720"/>
        <w:jc w:val="both"/>
        <w:rPr>
          <w:rFonts w:ascii="Times New Roman" w:hAnsi="Times New Roman"/>
          <w:sz w:val="24"/>
          <w:szCs w:val="24"/>
        </w:rPr>
      </w:pPr>
      <w:r w:rsidRPr="00945BC3">
        <w:rPr>
          <w:rFonts w:ascii="Times New Roman" w:hAnsi="Times New Roman"/>
          <w:sz w:val="24"/>
          <w:szCs w:val="24"/>
        </w:rPr>
        <w:t>At the age of 28 days, the compressive strength test was performed. The load is applied until the test item cracks or the load is no longer able to be applied. It is shown on the UTM tool by a pointer. For comparison, Figure 2 displays the compressive strength of seawater-cured SCGC and air-cured SCGC.</w:t>
      </w:r>
      <w:r w:rsidR="00290CB5">
        <w:rPr>
          <w:rFonts w:ascii="Times New Roman" w:hAnsi="Times New Roman"/>
          <w:sz w:val="24"/>
          <w:szCs w:val="24"/>
        </w:rPr>
        <w:t xml:space="preserve"> </w:t>
      </w:r>
    </w:p>
    <w:p w14:paraId="11A70731" w14:textId="00F2165F" w:rsidR="009A2259" w:rsidRDefault="00F31840" w:rsidP="003F64DC">
      <w:pPr>
        <w:spacing w:after="0" w:line="360" w:lineRule="auto"/>
        <w:ind w:left="270"/>
        <w:jc w:val="center"/>
        <w:rPr>
          <w:rFonts w:ascii="Times New Roman" w:hAnsi="Times New Roman"/>
          <w:sz w:val="24"/>
          <w:szCs w:val="24"/>
          <w:lang w:val="id-ID"/>
        </w:rPr>
      </w:pPr>
      <w:r>
        <w:rPr>
          <w:noProof/>
          <w:lang w:val="id-ID" w:eastAsia="id-ID"/>
        </w:rPr>
        <w:lastRenderedPageBreak/>
        <w:drawing>
          <wp:inline distT="0" distB="0" distL="0" distR="0" wp14:anchorId="6250DE07" wp14:editId="116C6F3C">
            <wp:extent cx="4914900" cy="2343150"/>
            <wp:effectExtent l="0" t="0" r="0" b="0"/>
            <wp:docPr id="12" name="Chart 1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35FFD7C-8068-4888-8D00-48B68D83E1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FCBA7A9" w14:textId="5437637D" w:rsidR="009A2259" w:rsidRDefault="00F31840" w:rsidP="003F64DC">
      <w:pPr>
        <w:spacing w:line="360" w:lineRule="auto"/>
        <w:ind w:left="270"/>
        <w:jc w:val="center"/>
        <w:rPr>
          <w:rFonts w:ascii="Times New Roman" w:hAnsi="Times New Roman"/>
          <w:sz w:val="24"/>
          <w:szCs w:val="24"/>
        </w:rPr>
      </w:pPr>
      <w:proofErr w:type="gramStart"/>
      <w:r w:rsidRPr="00F31840">
        <w:rPr>
          <w:rFonts w:ascii="Times New Roman" w:hAnsi="Times New Roman"/>
          <w:b/>
          <w:bCs/>
          <w:sz w:val="24"/>
          <w:szCs w:val="24"/>
        </w:rPr>
        <w:t>Figure</w:t>
      </w:r>
      <w:r w:rsidR="009A2259" w:rsidRPr="00F31840">
        <w:rPr>
          <w:rFonts w:ascii="Times New Roman" w:hAnsi="Times New Roman"/>
          <w:b/>
          <w:bCs/>
          <w:sz w:val="24"/>
          <w:szCs w:val="24"/>
        </w:rPr>
        <w:t xml:space="preserve"> 2</w:t>
      </w:r>
      <w:r w:rsidR="009A2259">
        <w:rPr>
          <w:rFonts w:ascii="Times New Roman" w:hAnsi="Times New Roman"/>
          <w:sz w:val="24"/>
          <w:szCs w:val="24"/>
        </w:rPr>
        <w:t>.</w:t>
      </w:r>
      <w:proofErr w:type="gramEnd"/>
      <w:r w:rsidR="009A2259">
        <w:rPr>
          <w:rFonts w:ascii="Times New Roman" w:hAnsi="Times New Roman"/>
          <w:sz w:val="24"/>
          <w:szCs w:val="24"/>
        </w:rPr>
        <w:t xml:space="preserve"> </w:t>
      </w:r>
      <w:r>
        <w:rPr>
          <w:rFonts w:ascii="Times New Roman" w:hAnsi="Times New Roman"/>
          <w:sz w:val="24"/>
          <w:szCs w:val="24"/>
        </w:rPr>
        <w:t xml:space="preserve">The </w:t>
      </w:r>
      <w:proofErr w:type="spellStart"/>
      <w:r>
        <w:rPr>
          <w:rFonts w:ascii="Times New Roman" w:hAnsi="Times New Roman"/>
          <w:sz w:val="24"/>
          <w:szCs w:val="24"/>
        </w:rPr>
        <w:t>Compresive</w:t>
      </w:r>
      <w:proofErr w:type="spellEnd"/>
      <w:r>
        <w:rPr>
          <w:rFonts w:ascii="Times New Roman" w:hAnsi="Times New Roman"/>
          <w:sz w:val="24"/>
          <w:szCs w:val="24"/>
        </w:rPr>
        <w:t xml:space="preserve"> Strength of air-cured SCGC and seawater-cured SCGC</w:t>
      </w:r>
    </w:p>
    <w:p w14:paraId="5B9453D1" w14:textId="0C7F3300" w:rsidR="00FA560C" w:rsidRPr="0072304F" w:rsidRDefault="0022499D" w:rsidP="0026757D">
      <w:pPr>
        <w:spacing w:after="0" w:line="360" w:lineRule="auto"/>
        <w:ind w:left="270" w:firstLine="720"/>
        <w:jc w:val="both"/>
        <w:rPr>
          <w:rFonts w:ascii="Times New Roman" w:hAnsi="Times New Roman"/>
          <w:sz w:val="24"/>
          <w:szCs w:val="24"/>
        </w:rPr>
      </w:pPr>
      <w:r w:rsidRPr="0022499D">
        <w:rPr>
          <w:rFonts w:ascii="Times New Roman" w:hAnsi="Times New Roman"/>
          <w:sz w:val="24"/>
          <w:szCs w:val="24"/>
        </w:rPr>
        <w:t>The compressive strength of seawater-cured SCGC is compared to that of air-cured SCGC in Figure 2. Seawater curing has a significant impact on the compressive strength of SCGC concrete. This is shown in Figure 2, where nearly all of the compressive strength was lost owing to saltwater curing. However, a rise in the compressive strength of the seawater-cured SCGC was associated with an increase in the activator's molarity. Compressive strength of seawater-cured SCGC is lower than that of air-cured SCGC when the molarity is between 11 and 14. Sea water has a detrimental impact on the compressive strength of seawater-cured SCGC, reducing it by 44.10 percent, 39.34 percent, 30.39 percent, and 13.39 percent, respectively, compared to air-cured SCGC. When 15 M was used, the compressive strength of seawater-cured SCGC was greater than that of water-cured SCGC, with a 6.71 percent increase.</w:t>
      </w:r>
    </w:p>
    <w:p w14:paraId="44D14547" w14:textId="778579D8" w:rsidR="002952A5" w:rsidRDefault="0022499D" w:rsidP="002C14B2">
      <w:pPr>
        <w:pStyle w:val="ListParagraph"/>
        <w:numPr>
          <w:ilvl w:val="0"/>
          <w:numId w:val="34"/>
        </w:numPr>
        <w:spacing w:before="240" w:after="0" w:line="360" w:lineRule="auto"/>
        <w:ind w:left="450" w:hanging="180"/>
        <w:jc w:val="both"/>
        <w:rPr>
          <w:rFonts w:ascii="Times New Roman" w:hAnsi="Times New Roman"/>
          <w:b/>
          <w:bCs/>
          <w:sz w:val="24"/>
          <w:szCs w:val="24"/>
        </w:rPr>
      </w:pPr>
      <w:r>
        <w:rPr>
          <w:rFonts w:ascii="Times New Roman" w:hAnsi="Times New Roman"/>
          <w:b/>
          <w:bCs/>
          <w:sz w:val="24"/>
          <w:szCs w:val="24"/>
        </w:rPr>
        <w:t>The Split Tensile Strength</w:t>
      </w:r>
    </w:p>
    <w:p w14:paraId="39FCC2F0" w14:textId="6488B9A1" w:rsidR="002952A5" w:rsidRDefault="0022499D" w:rsidP="002C14B2">
      <w:pPr>
        <w:spacing w:after="0" w:line="360" w:lineRule="auto"/>
        <w:ind w:left="270" w:firstLine="720"/>
        <w:jc w:val="both"/>
        <w:rPr>
          <w:rFonts w:ascii="Times New Roman" w:hAnsi="Times New Roman"/>
          <w:sz w:val="24"/>
          <w:szCs w:val="24"/>
        </w:rPr>
      </w:pPr>
      <w:r w:rsidRPr="0022499D">
        <w:rPr>
          <w:rFonts w:ascii="Times New Roman" w:hAnsi="Times New Roman"/>
          <w:sz w:val="24"/>
          <w:szCs w:val="24"/>
        </w:rPr>
        <w:t>The split tensile strength of split concrete is determined when it is subjected to the maximum load. Split tensile strength is then computed using the resultant data in accordance with Indonesian National Standard (SNI 2491-2014</w:t>
      </w:r>
      <w:r>
        <w:rPr>
          <w:rFonts w:ascii="Times New Roman" w:hAnsi="Times New Roman"/>
          <w:sz w:val="24"/>
          <w:szCs w:val="24"/>
        </w:rPr>
        <w:t>)</w:t>
      </w:r>
      <w:r w:rsidRPr="0022499D">
        <w:rPr>
          <w:rFonts w:ascii="Times New Roman" w:hAnsi="Times New Roman"/>
          <w:sz w:val="24"/>
          <w:szCs w:val="24"/>
        </w:rPr>
        <w:t>. The split tensile strength test results are shown in Figure 3.</w:t>
      </w:r>
      <w:r w:rsidR="007551EE">
        <w:rPr>
          <w:rFonts w:ascii="Times New Roman" w:hAnsi="Times New Roman"/>
          <w:sz w:val="24"/>
          <w:szCs w:val="24"/>
        </w:rPr>
        <w:t xml:space="preserve"> </w:t>
      </w:r>
    </w:p>
    <w:p w14:paraId="6C463BB0" w14:textId="5D6CC5D9" w:rsidR="002C14B2" w:rsidRDefault="002C14B2" w:rsidP="002C14B2">
      <w:pPr>
        <w:spacing w:line="360" w:lineRule="auto"/>
        <w:ind w:left="270" w:firstLine="720"/>
        <w:jc w:val="both"/>
        <w:rPr>
          <w:rFonts w:ascii="Times New Roman" w:hAnsi="Times New Roman"/>
          <w:sz w:val="24"/>
          <w:szCs w:val="24"/>
        </w:rPr>
      </w:pPr>
      <w:r w:rsidRPr="00775257">
        <w:rPr>
          <w:rFonts w:ascii="Times New Roman" w:hAnsi="Times New Roman"/>
          <w:sz w:val="24"/>
          <w:szCs w:val="24"/>
        </w:rPr>
        <w:t xml:space="preserve">The compressive strength of seawater-cured SCGC is compared to that of air-cured SCGC in Figure 3. Seawater curing has a significant impact on the split tensile strength of SCGC concrete. As shown in Figure 3, almost all of the tensile strength diminishes as a result of saltwater curing. However, SCGC treated with sea water demonstrated a rise in splitting strength concurrent with an increase in activator molarity. Compressive strength of seawater-cured SCGC is lower than that of air-cured SCGC when the molarity is between 11 and 13. Split tensile strength was reduced by 35.14 percent, 18.99 percent, and 8.88 percent in seawater-cured SCGC, respectively. </w:t>
      </w:r>
      <w:r w:rsidRPr="00775257">
        <w:rPr>
          <w:rFonts w:ascii="Times New Roman" w:hAnsi="Times New Roman"/>
          <w:sz w:val="24"/>
          <w:szCs w:val="24"/>
        </w:rPr>
        <w:lastRenderedPageBreak/>
        <w:t>The split tensile strength of SCGC seawater-cured concrete was greater than the split tensile strength of SCGC air-cured concrete when activators 14 M and 15 M were used, increasing by 2.49 percent and 12.61 percent, respectively.</w:t>
      </w:r>
    </w:p>
    <w:p w14:paraId="729075D4" w14:textId="461943A5" w:rsidR="00290CB5" w:rsidRPr="002952A5" w:rsidRDefault="002C14B2" w:rsidP="001B76D7">
      <w:pPr>
        <w:spacing w:after="0" w:line="360" w:lineRule="auto"/>
        <w:jc w:val="center"/>
        <w:rPr>
          <w:rFonts w:ascii="Times New Roman" w:hAnsi="Times New Roman"/>
          <w:sz w:val="24"/>
          <w:szCs w:val="24"/>
          <w:lang w:val="id-ID"/>
        </w:rPr>
      </w:pPr>
      <w:r>
        <w:rPr>
          <w:noProof/>
          <w:lang w:val="id-ID" w:eastAsia="id-ID"/>
        </w:rPr>
        <w:drawing>
          <wp:inline distT="0" distB="0" distL="0" distR="0" wp14:anchorId="5244F173" wp14:editId="27153EFB">
            <wp:extent cx="4419600" cy="2714625"/>
            <wp:effectExtent l="0" t="0" r="0" b="9525"/>
            <wp:docPr id="2" name="Chart 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8455C2A-7BA4-48EF-8A85-DC4264BBD3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C2B714E" w14:textId="5BBEE048" w:rsidR="00BC2B19" w:rsidRDefault="003F64DC" w:rsidP="005E766D">
      <w:pPr>
        <w:spacing w:line="360" w:lineRule="auto"/>
        <w:jc w:val="center"/>
        <w:rPr>
          <w:rFonts w:ascii="Times New Roman" w:hAnsi="Times New Roman"/>
          <w:sz w:val="24"/>
          <w:szCs w:val="24"/>
        </w:rPr>
      </w:pPr>
      <w:proofErr w:type="gramStart"/>
      <w:r w:rsidRPr="003F64DC">
        <w:rPr>
          <w:rFonts w:ascii="Times New Roman" w:hAnsi="Times New Roman"/>
          <w:b/>
          <w:bCs/>
          <w:sz w:val="24"/>
          <w:szCs w:val="24"/>
        </w:rPr>
        <w:t>Figure</w:t>
      </w:r>
      <w:r w:rsidR="00290CB5" w:rsidRPr="003F64DC">
        <w:rPr>
          <w:rFonts w:ascii="Times New Roman" w:hAnsi="Times New Roman"/>
          <w:b/>
          <w:bCs/>
          <w:sz w:val="24"/>
          <w:szCs w:val="24"/>
        </w:rPr>
        <w:t xml:space="preserve"> </w:t>
      </w:r>
      <w:r w:rsidR="004255D9" w:rsidRPr="003F64DC">
        <w:rPr>
          <w:rFonts w:ascii="Times New Roman" w:hAnsi="Times New Roman"/>
          <w:b/>
          <w:bCs/>
          <w:sz w:val="24"/>
          <w:szCs w:val="24"/>
        </w:rPr>
        <w:t>3</w:t>
      </w:r>
      <w:r w:rsidR="004255D9">
        <w:rPr>
          <w:rFonts w:ascii="Times New Roman" w:hAnsi="Times New Roman"/>
          <w:sz w:val="24"/>
          <w:szCs w:val="24"/>
        </w:rPr>
        <w:t>.</w:t>
      </w:r>
      <w:proofErr w:type="gramEnd"/>
      <w:r w:rsidR="004255D9">
        <w:rPr>
          <w:rFonts w:ascii="Times New Roman" w:hAnsi="Times New Roman"/>
          <w:sz w:val="24"/>
          <w:szCs w:val="24"/>
        </w:rPr>
        <w:t xml:space="preserve"> </w:t>
      </w:r>
      <w:r>
        <w:rPr>
          <w:rFonts w:ascii="Times New Roman" w:hAnsi="Times New Roman"/>
          <w:sz w:val="24"/>
          <w:szCs w:val="24"/>
        </w:rPr>
        <w:t>The Split Tensile Strength of air-cured SCGC and seawater-cured SCGC</w:t>
      </w:r>
    </w:p>
    <w:p w14:paraId="34FE18EB" w14:textId="0A2D8623" w:rsidR="00A24CC1" w:rsidRDefault="00D568E2" w:rsidP="00775257">
      <w:pPr>
        <w:spacing w:after="0" w:line="360" w:lineRule="auto"/>
        <w:jc w:val="both"/>
        <w:rPr>
          <w:rFonts w:ascii="Times New Roman" w:hAnsi="Times New Roman"/>
          <w:b/>
          <w:sz w:val="24"/>
          <w:szCs w:val="24"/>
          <w:lang w:val="id-ID"/>
        </w:rPr>
      </w:pPr>
      <w:r>
        <w:rPr>
          <w:rFonts w:ascii="Times New Roman" w:hAnsi="Times New Roman"/>
          <w:b/>
          <w:sz w:val="24"/>
          <w:szCs w:val="24"/>
          <w:lang w:val="id-ID"/>
        </w:rPr>
        <w:t>5.</w:t>
      </w:r>
      <w:r w:rsidR="00775257">
        <w:rPr>
          <w:rFonts w:ascii="Times New Roman" w:hAnsi="Times New Roman"/>
          <w:b/>
          <w:sz w:val="24"/>
          <w:szCs w:val="24"/>
        </w:rPr>
        <w:t xml:space="preserve"> </w:t>
      </w:r>
      <w:r w:rsidR="00E1377D">
        <w:rPr>
          <w:rFonts w:ascii="Times New Roman" w:hAnsi="Times New Roman"/>
          <w:b/>
          <w:sz w:val="24"/>
          <w:szCs w:val="24"/>
          <w:lang w:val="id-ID"/>
        </w:rPr>
        <w:t>Conclusion and Suggestion</w:t>
      </w:r>
    </w:p>
    <w:p w14:paraId="0C6CE0F3" w14:textId="4FAAD03D" w:rsidR="00D568E2" w:rsidRDefault="00D568E2" w:rsidP="00775257">
      <w:pPr>
        <w:spacing w:after="0" w:line="360" w:lineRule="auto"/>
        <w:ind w:left="567" w:hanging="567"/>
        <w:jc w:val="both"/>
        <w:rPr>
          <w:rFonts w:ascii="Times New Roman" w:hAnsi="Times New Roman"/>
          <w:b/>
          <w:sz w:val="24"/>
          <w:szCs w:val="24"/>
          <w:lang w:val="id-ID"/>
        </w:rPr>
      </w:pPr>
      <w:r>
        <w:rPr>
          <w:rFonts w:ascii="Times New Roman" w:hAnsi="Times New Roman"/>
          <w:b/>
          <w:sz w:val="24"/>
          <w:szCs w:val="24"/>
          <w:lang w:val="id-ID"/>
        </w:rPr>
        <w:t>5.1</w:t>
      </w:r>
      <w:r>
        <w:rPr>
          <w:rFonts w:ascii="Times New Roman" w:hAnsi="Times New Roman"/>
          <w:b/>
          <w:sz w:val="24"/>
          <w:szCs w:val="24"/>
          <w:lang w:val="id-ID"/>
        </w:rPr>
        <w:tab/>
      </w:r>
      <w:r w:rsidR="00E1377D">
        <w:rPr>
          <w:rFonts w:ascii="Times New Roman" w:hAnsi="Times New Roman"/>
          <w:b/>
          <w:sz w:val="24"/>
          <w:szCs w:val="24"/>
          <w:lang w:val="id-ID"/>
        </w:rPr>
        <w:t>Conclusion</w:t>
      </w:r>
    </w:p>
    <w:p w14:paraId="67038F1F" w14:textId="52A504C9" w:rsidR="005E766D" w:rsidRDefault="004F62B9" w:rsidP="004F62B9">
      <w:pPr>
        <w:spacing w:after="0" w:line="360" w:lineRule="auto"/>
        <w:jc w:val="both"/>
        <w:rPr>
          <w:rFonts w:ascii="Times New Roman" w:hAnsi="Times New Roman"/>
          <w:sz w:val="24"/>
          <w:szCs w:val="24"/>
        </w:rPr>
      </w:pPr>
      <w:r w:rsidRPr="004F62B9">
        <w:rPr>
          <w:rFonts w:ascii="Times New Roman" w:hAnsi="Times New Roman"/>
          <w:sz w:val="24"/>
          <w:szCs w:val="24"/>
        </w:rPr>
        <w:t>The following conclusions are drawn from the study's findings</w:t>
      </w:r>
      <w:r w:rsidR="0047055A">
        <w:rPr>
          <w:rFonts w:ascii="Times New Roman" w:hAnsi="Times New Roman"/>
          <w:sz w:val="24"/>
          <w:szCs w:val="24"/>
        </w:rPr>
        <w:t>:</w:t>
      </w:r>
    </w:p>
    <w:p w14:paraId="50B24AE3" w14:textId="627AFEB7" w:rsidR="0047055A" w:rsidRPr="0047055A" w:rsidRDefault="0047055A" w:rsidP="0047055A">
      <w:pPr>
        <w:pStyle w:val="ListParagraph"/>
        <w:numPr>
          <w:ilvl w:val="1"/>
          <w:numId w:val="39"/>
        </w:numPr>
        <w:spacing w:after="0" w:line="360" w:lineRule="auto"/>
        <w:ind w:left="360"/>
        <w:jc w:val="both"/>
        <w:rPr>
          <w:rFonts w:ascii="Times New Roman" w:hAnsi="Times New Roman"/>
          <w:sz w:val="24"/>
          <w:szCs w:val="24"/>
        </w:rPr>
      </w:pPr>
      <w:r w:rsidRPr="0047055A">
        <w:rPr>
          <w:rFonts w:ascii="Times New Roman" w:hAnsi="Times New Roman"/>
          <w:sz w:val="24"/>
          <w:szCs w:val="24"/>
        </w:rPr>
        <w:t>As the activator molarity rises, the slump value of SCGC concrete falls. It does not qualify as SCGC concrete in the 14 M and 15 M variants.</w:t>
      </w:r>
    </w:p>
    <w:p w14:paraId="62EFB9DC" w14:textId="31B97A87" w:rsidR="0047055A" w:rsidRPr="0047055A" w:rsidRDefault="0047055A" w:rsidP="0047055A">
      <w:pPr>
        <w:pStyle w:val="ListParagraph"/>
        <w:numPr>
          <w:ilvl w:val="1"/>
          <w:numId w:val="39"/>
        </w:numPr>
        <w:spacing w:after="0" w:line="360" w:lineRule="auto"/>
        <w:ind w:left="360"/>
        <w:jc w:val="both"/>
        <w:rPr>
          <w:rFonts w:ascii="Times New Roman" w:hAnsi="Times New Roman"/>
          <w:sz w:val="24"/>
          <w:szCs w:val="24"/>
        </w:rPr>
      </w:pPr>
      <w:r w:rsidRPr="0047055A">
        <w:rPr>
          <w:rFonts w:ascii="Times New Roman" w:hAnsi="Times New Roman"/>
          <w:sz w:val="24"/>
          <w:szCs w:val="24"/>
        </w:rPr>
        <w:t xml:space="preserve">Compressive and split tensile strengths of </w:t>
      </w:r>
      <w:proofErr w:type="spellStart"/>
      <w:r w:rsidRPr="0047055A">
        <w:rPr>
          <w:rFonts w:ascii="Times New Roman" w:hAnsi="Times New Roman"/>
          <w:sz w:val="24"/>
          <w:szCs w:val="24"/>
        </w:rPr>
        <w:t>sewater</w:t>
      </w:r>
      <w:proofErr w:type="spellEnd"/>
      <w:r w:rsidRPr="0047055A">
        <w:rPr>
          <w:rFonts w:ascii="Times New Roman" w:hAnsi="Times New Roman"/>
          <w:sz w:val="24"/>
          <w:szCs w:val="24"/>
        </w:rPr>
        <w:t>-cured SCGC rise in proportion to the activator's molarity.</w:t>
      </w:r>
    </w:p>
    <w:p w14:paraId="21BA0D22" w14:textId="4D27E3EE" w:rsidR="0047055A" w:rsidRPr="0047055A" w:rsidRDefault="0047055A" w:rsidP="0047055A">
      <w:pPr>
        <w:pStyle w:val="ListParagraph"/>
        <w:numPr>
          <w:ilvl w:val="1"/>
          <w:numId w:val="39"/>
        </w:numPr>
        <w:spacing w:after="0" w:line="360" w:lineRule="auto"/>
        <w:ind w:left="360"/>
        <w:jc w:val="both"/>
        <w:rPr>
          <w:rFonts w:ascii="Times New Roman" w:hAnsi="Times New Roman"/>
          <w:sz w:val="24"/>
          <w:szCs w:val="24"/>
        </w:rPr>
      </w:pPr>
      <w:r w:rsidRPr="0047055A">
        <w:rPr>
          <w:rFonts w:ascii="Times New Roman" w:hAnsi="Times New Roman"/>
          <w:sz w:val="24"/>
          <w:szCs w:val="24"/>
        </w:rPr>
        <w:t xml:space="preserve">When using an activator concentration of 11-14 M, the compressive and split tensile strengths of </w:t>
      </w:r>
      <w:proofErr w:type="spellStart"/>
      <w:r w:rsidRPr="0047055A">
        <w:rPr>
          <w:rFonts w:ascii="Times New Roman" w:hAnsi="Times New Roman"/>
          <w:sz w:val="24"/>
          <w:szCs w:val="24"/>
        </w:rPr>
        <w:t>sewater</w:t>
      </w:r>
      <w:proofErr w:type="spellEnd"/>
      <w:r w:rsidRPr="0047055A">
        <w:rPr>
          <w:rFonts w:ascii="Times New Roman" w:hAnsi="Times New Roman"/>
          <w:sz w:val="24"/>
          <w:szCs w:val="24"/>
        </w:rPr>
        <w:t>-cured SCGC are lower than those of air-cured SCGC, while when using a concentration of 15 M, the reverse is true.</w:t>
      </w:r>
    </w:p>
    <w:p w14:paraId="79968D84" w14:textId="00C1446B" w:rsidR="0047055A" w:rsidRPr="0047055A" w:rsidRDefault="0047055A" w:rsidP="0047055A">
      <w:pPr>
        <w:pStyle w:val="ListParagraph"/>
        <w:numPr>
          <w:ilvl w:val="1"/>
          <w:numId w:val="39"/>
        </w:numPr>
        <w:spacing w:after="0" w:line="360" w:lineRule="auto"/>
        <w:ind w:left="360"/>
        <w:jc w:val="both"/>
        <w:rPr>
          <w:rFonts w:ascii="Times New Roman" w:hAnsi="Times New Roman"/>
          <w:sz w:val="24"/>
          <w:szCs w:val="24"/>
        </w:rPr>
      </w:pPr>
      <w:r w:rsidRPr="0047055A">
        <w:rPr>
          <w:rFonts w:ascii="Times New Roman" w:hAnsi="Times New Roman"/>
          <w:sz w:val="24"/>
          <w:szCs w:val="24"/>
        </w:rPr>
        <w:t xml:space="preserve">With a molarity of 11 to 14, </w:t>
      </w:r>
      <w:proofErr w:type="spellStart"/>
      <w:r w:rsidRPr="0047055A">
        <w:rPr>
          <w:rFonts w:ascii="Times New Roman" w:hAnsi="Times New Roman"/>
          <w:sz w:val="24"/>
          <w:szCs w:val="24"/>
        </w:rPr>
        <w:t>sewater</w:t>
      </w:r>
      <w:proofErr w:type="spellEnd"/>
      <w:r w:rsidRPr="0047055A">
        <w:rPr>
          <w:rFonts w:ascii="Times New Roman" w:hAnsi="Times New Roman"/>
          <w:sz w:val="24"/>
          <w:szCs w:val="24"/>
        </w:rPr>
        <w:t xml:space="preserve">-cured SCGC has a lower compressive strength than air-cured SCGC. Compressive strength decreased by 44.10 percent, 39.34 percent, 30.39 percent, and 13.39 percent in the </w:t>
      </w:r>
      <w:proofErr w:type="spellStart"/>
      <w:r w:rsidRPr="0047055A">
        <w:rPr>
          <w:rFonts w:ascii="Times New Roman" w:hAnsi="Times New Roman"/>
          <w:sz w:val="24"/>
          <w:szCs w:val="24"/>
        </w:rPr>
        <w:t>sewater</w:t>
      </w:r>
      <w:proofErr w:type="spellEnd"/>
      <w:r w:rsidRPr="0047055A">
        <w:rPr>
          <w:rFonts w:ascii="Times New Roman" w:hAnsi="Times New Roman"/>
          <w:sz w:val="24"/>
          <w:szCs w:val="24"/>
        </w:rPr>
        <w:t xml:space="preserve">-cured SCGC, respectively. While the compressive strength of the </w:t>
      </w:r>
      <w:proofErr w:type="spellStart"/>
      <w:r w:rsidRPr="0047055A">
        <w:rPr>
          <w:rFonts w:ascii="Times New Roman" w:hAnsi="Times New Roman"/>
          <w:sz w:val="24"/>
          <w:szCs w:val="24"/>
        </w:rPr>
        <w:t>sewater</w:t>
      </w:r>
      <w:proofErr w:type="spellEnd"/>
      <w:r w:rsidRPr="0047055A">
        <w:rPr>
          <w:rFonts w:ascii="Times New Roman" w:hAnsi="Times New Roman"/>
          <w:sz w:val="24"/>
          <w:szCs w:val="24"/>
        </w:rPr>
        <w:t>-cured SCGC was greater than the compressive strength of the air-cured SCGC, there was a 6.71 percent improvement in compressive strength when 15 M was used.</w:t>
      </w:r>
    </w:p>
    <w:p w14:paraId="1FB56285" w14:textId="7135699A" w:rsidR="0047055A" w:rsidRDefault="0047055A" w:rsidP="0047055A">
      <w:pPr>
        <w:pStyle w:val="ListParagraph"/>
        <w:numPr>
          <w:ilvl w:val="1"/>
          <w:numId w:val="39"/>
        </w:numPr>
        <w:spacing w:after="0" w:line="360" w:lineRule="auto"/>
        <w:ind w:left="360"/>
        <w:jc w:val="both"/>
        <w:rPr>
          <w:rFonts w:ascii="Times New Roman" w:hAnsi="Times New Roman"/>
          <w:sz w:val="24"/>
          <w:szCs w:val="24"/>
        </w:rPr>
      </w:pPr>
      <w:r w:rsidRPr="0047055A">
        <w:rPr>
          <w:rFonts w:ascii="Times New Roman" w:hAnsi="Times New Roman"/>
          <w:sz w:val="24"/>
          <w:szCs w:val="24"/>
        </w:rPr>
        <w:t xml:space="preserve">When an 11-13 M activator was used, the split tensile strength of jointed </w:t>
      </w:r>
      <w:proofErr w:type="spellStart"/>
      <w:r w:rsidRPr="0047055A">
        <w:rPr>
          <w:rFonts w:ascii="Times New Roman" w:hAnsi="Times New Roman"/>
          <w:sz w:val="24"/>
          <w:szCs w:val="24"/>
        </w:rPr>
        <w:t>sewater</w:t>
      </w:r>
      <w:proofErr w:type="spellEnd"/>
      <w:r w:rsidRPr="0047055A">
        <w:rPr>
          <w:rFonts w:ascii="Times New Roman" w:hAnsi="Times New Roman"/>
          <w:sz w:val="24"/>
          <w:szCs w:val="24"/>
        </w:rPr>
        <w:t xml:space="preserve">-cured SCGC decreased by 35.14, 18.99, and 8.88 percent, respectively. While activators 14 and 15 M were used, the split tensile strength of </w:t>
      </w:r>
      <w:proofErr w:type="spellStart"/>
      <w:r w:rsidRPr="0047055A">
        <w:rPr>
          <w:rFonts w:ascii="Times New Roman" w:hAnsi="Times New Roman"/>
          <w:sz w:val="24"/>
          <w:szCs w:val="24"/>
        </w:rPr>
        <w:t>sewater</w:t>
      </w:r>
      <w:proofErr w:type="spellEnd"/>
      <w:r w:rsidRPr="0047055A">
        <w:rPr>
          <w:rFonts w:ascii="Times New Roman" w:hAnsi="Times New Roman"/>
          <w:sz w:val="24"/>
          <w:szCs w:val="24"/>
        </w:rPr>
        <w:t>-cured SCGC was greater than that of water-cured SCGC, increasing by 2.49 and 12.61 percent, respectively.</w:t>
      </w:r>
    </w:p>
    <w:p w14:paraId="55137A6F" w14:textId="23BF2508" w:rsidR="00D568E2" w:rsidRPr="00D568E2" w:rsidRDefault="00D568E2" w:rsidP="0047055A">
      <w:pPr>
        <w:spacing w:before="120" w:after="120" w:line="360" w:lineRule="auto"/>
        <w:ind w:left="360" w:hanging="360"/>
        <w:jc w:val="both"/>
        <w:rPr>
          <w:rFonts w:ascii="Times New Roman" w:hAnsi="Times New Roman"/>
          <w:sz w:val="24"/>
          <w:szCs w:val="24"/>
          <w:lang w:val="id-ID"/>
        </w:rPr>
      </w:pPr>
      <w:r>
        <w:rPr>
          <w:rFonts w:ascii="Times New Roman" w:hAnsi="Times New Roman"/>
          <w:b/>
          <w:sz w:val="24"/>
          <w:szCs w:val="24"/>
          <w:lang w:val="id-ID"/>
        </w:rPr>
        <w:lastRenderedPageBreak/>
        <w:t>5.1</w:t>
      </w:r>
      <w:r>
        <w:rPr>
          <w:rFonts w:ascii="Times New Roman" w:hAnsi="Times New Roman"/>
          <w:b/>
          <w:sz w:val="24"/>
          <w:szCs w:val="24"/>
          <w:lang w:val="id-ID"/>
        </w:rPr>
        <w:tab/>
      </w:r>
      <w:r w:rsidR="009675E1">
        <w:rPr>
          <w:rFonts w:ascii="Times New Roman" w:hAnsi="Times New Roman"/>
          <w:b/>
          <w:sz w:val="24"/>
          <w:szCs w:val="24"/>
        </w:rPr>
        <w:tab/>
      </w:r>
      <w:r>
        <w:rPr>
          <w:rFonts w:ascii="Times New Roman" w:hAnsi="Times New Roman"/>
          <w:b/>
          <w:sz w:val="24"/>
          <w:szCs w:val="24"/>
          <w:lang w:val="id-ID"/>
        </w:rPr>
        <w:t>S</w:t>
      </w:r>
      <w:r w:rsidR="00544A0C">
        <w:rPr>
          <w:rFonts w:ascii="Times New Roman" w:hAnsi="Times New Roman"/>
          <w:b/>
          <w:sz w:val="24"/>
          <w:szCs w:val="24"/>
          <w:lang w:val="id-ID"/>
        </w:rPr>
        <w:t>uggestion</w:t>
      </w:r>
    </w:p>
    <w:p w14:paraId="2D08D7A2" w14:textId="4465E53C" w:rsidR="0047055A" w:rsidRPr="0047055A" w:rsidRDefault="0047055A" w:rsidP="0047055A">
      <w:pPr>
        <w:pStyle w:val="ListParagraph"/>
        <w:numPr>
          <w:ilvl w:val="0"/>
          <w:numId w:val="30"/>
        </w:numPr>
        <w:spacing w:after="0" w:line="360" w:lineRule="auto"/>
        <w:ind w:left="360"/>
        <w:jc w:val="both"/>
        <w:rPr>
          <w:rFonts w:ascii="Times New Roman" w:hAnsi="Times New Roman"/>
          <w:sz w:val="24"/>
          <w:szCs w:val="24"/>
        </w:rPr>
      </w:pPr>
      <w:r w:rsidRPr="0047055A">
        <w:rPr>
          <w:rFonts w:ascii="Times New Roman" w:hAnsi="Times New Roman"/>
          <w:sz w:val="24"/>
          <w:szCs w:val="24"/>
        </w:rPr>
        <w:t>A similar investigation of the mechanical characteristics of SCGC concrete immersed in saltwater for an extended period of time is required.</w:t>
      </w:r>
    </w:p>
    <w:p w14:paraId="52C5F4F7" w14:textId="275AF9DD" w:rsidR="0087506F" w:rsidRPr="005E766D" w:rsidRDefault="0047055A" w:rsidP="0047055A">
      <w:pPr>
        <w:pStyle w:val="ListParagraph"/>
        <w:numPr>
          <w:ilvl w:val="0"/>
          <w:numId w:val="30"/>
        </w:numPr>
        <w:spacing w:after="0" w:line="360" w:lineRule="auto"/>
        <w:ind w:left="360"/>
        <w:jc w:val="both"/>
        <w:rPr>
          <w:rFonts w:ascii="Times New Roman" w:hAnsi="Times New Roman"/>
          <w:b/>
          <w:sz w:val="24"/>
          <w:szCs w:val="24"/>
          <w:lang w:val="id-ID"/>
        </w:rPr>
      </w:pPr>
      <w:r w:rsidRPr="0047055A">
        <w:rPr>
          <w:rFonts w:ascii="Times New Roman" w:hAnsi="Times New Roman"/>
          <w:sz w:val="24"/>
          <w:szCs w:val="24"/>
        </w:rPr>
        <w:t>It is essential to investigate the optimum value of the alkaline modulus in self-compacting geopolymer concrete immersed in saltwater, as well as the variation of additional materials (</w:t>
      </w:r>
      <w:proofErr w:type="spellStart"/>
      <w:r w:rsidRPr="0047055A">
        <w:rPr>
          <w:rFonts w:ascii="Times New Roman" w:hAnsi="Times New Roman"/>
          <w:sz w:val="24"/>
          <w:szCs w:val="24"/>
        </w:rPr>
        <w:t>viscocrete</w:t>
      </w:r>
      <w:proofErr w:type="spellEnd"/>
      <w:r w:rsidRPr="0047055A">
        <w:rPr>
          <w:rFonts w:ascii="Times New Roman" w:hAnsi="Times New Roman"/>
          <w:sz w:val="24"/>
          <w:szCs w:val="24"/>
        </w:rPr>
        <w:t xml:space="preserve"> and retarder).</w:t>
      </w:r>
      <w:r w:rsidR="005E766D">
        <w:rPr>
          <w:rFonts w:ascii="Times New Roman" w:hAnsi="Times New Roman"/>
          <w:sz w:val="24"/>
          <w:szCs w:val="24"/>
        </w:rPr>
        <w:t xml:space="preserve"> </w:t>
      </w:r>
    </w:p>
    <w:p w14:paraId="54D7C56F" w14:textId="7D9185C6" w:rsidR="00993CEB" w:rsidRPr="00BB6C7F" w:rsidRDefault="00BB6C7F" w:rsidP="0047055A">
      <w:pPr>
        <w:spacing w:before="240" w:after="0" w:line="360" w:lineRule="auto"/>
        <w:jc w:val="both"/>
        <w:rPr>
          <w:rFonts w:ascii="Times New Roman" w:hAnsi="Times New Roman"/>
          <w:sz w:val="24"/>
          <w:szCs w:val="24"/>
          <w:lang w:val="id-ID"/>
        </w:rPr>
      </w:pPr>
      <w:r w:rsidRPr="00BB6C7F">
        <w:rPr>
          <w:rFonts w:ascii="Times New Roman" w:hAnsi="Times New Roman"/>
          <w:b/>
          <w:sz w:val="24"/>
          <w:szCs w:val="24"/>
          <w:lang w:val="id-ID"/>
        </w:rPr>
        <w:t>References</w:t>
      </w:r>
    </w:p>
    <w:p w14:paraId="60A01C4C" w14:textId="7B2486D9" w:rsidR="00C226F5" w:rsidRPr="00C226F5" w:rsidRDefault="00993CEB" w:rsidP="00C226F5">
      <w:pPr>
        <w:widowControl w:val="0"/>
        <w:autoSpaceDE w:val="0"/>
        <w:autoSpaceDN w:val="0"/>
        <w:adjustRightInd w:val="0"/>
        <w:spacing w:line="240" w:lineRule="auto"/>
        <w:ind w:left="640" w:hanging="640"/>
        <w:jc w:val="both"/>
        <w:rPr>
          <w:rFonts w:ascii="Times New Roman" w:hAnsi="Times New Roman"/>
          <w:noProof/>
          <w:sz w:val="24"/>
          <w:szCs w:val="24"/>
        </w:rPr>
      </w:pPr>
      <w:r>
        <w:rPr>
          <w:rFonts w:ascii="Times New Roman" w:hAnsi="Times New Roman"/>
          <w:sz w:val="24"/>
          <w:szCs w:val="24"/>
          <w:lang w:val="id-ID"/>
        </w:rPr>
        <w:fldChar w:fldCharType="begin" w:fldLock="1"/>
      </w:r>
      <w:r>
        <w:rPr>
          <w:rFonts w:ascii="Times New Roman" w:hAnsi="Times New Roman"/>
          <w:sz w:val="24"/>
          <w:szCs w:val="24"/>
          <w:lang w:val="id-ID"/>
        </w:rPr>
        <w:instrText xml:space="preserve">ADDIN Mendeley Bibliography CSL_BIBLIOGRAPHY </w:instrText>
      </w:r>
      <w:r>
        <w:rPr>
          <w:rFonts w:ascii="Times New Roman" w:hAnsi="Times New Roman"/>
          <w:sz w:val="24"/>
          <w:szCs w:val="24"/>
          <w:lang w:val="id-ID"/>
        </w:rPr>
        <w:fldChar w:fldCharType="separate"/>
      </w:r>
      <w:r w:rsidR="00C226F5" w:rsidRPr="00C226F5">
        <w:rPr>
          <w:rFonts w:ascii="Times New Roman" w:hAnsi="Times New Roman"/>
          <w:noProof/>
          <w:sz w:val="24"/>
          <w:szCs w:val="24"/>
        </w:rPr>
        <w:t>[1]</w:t>
      </w:r>
      <w:r w:rsidR="00C226F5" w:rsidRPr="00C226F5">
        <w:rPr>
          <w:rFonts w:ascii="Times New Roman" w:hAnsi="Times New Roman"/>
          <w:noProof/>
          <w:sz w:val="24"/>
          <w:szCs w:val="24"/>
        </w:rPr>
        <w:tab/>
        <w:t xml:space="preserve">E. Bachtiar </w:t>
      </w:r>
      <w:r w:rsidR="00C226F5" w:rsidRPr="00C226F5">
        <w:rPr>
          <w:rFonts w:ascii="Times New Roman" w:hAnsi="Times New Roman"/>
          <w:i/>
          <w:iCs/>
          <w:noProof/>
          <w:sz w:val="24"/>
          <w:szCs w:val="24"/>
        </w:rPr>
        <w:t>et al.</w:t>
      </w:r>
      <w:r w:rsidR="00C226F5" w:rsidRPr="00C226F5">
        <w:rPr>
          <w:rFonts w:ascii="Times New Roman" w:hAnsi="Times New Roman"/>
          <w:noProof/>
          <w:sz w:val="24"/>
          <w:szCs w:val="24"/>
        </w:rPr>
        <w:t xml:space="preserve">, “The development of compressive strength on geopolymer mortar using fly ash as based material in South Sulawesi,” </w:t>
      </w:r>
      <w:r w:rsidR="00C226F5" w:rsidRPr="00C226F5">
        <w:rPr>
          <w:rFonts w:ascii="Times New Roman" w:hAnsi="Times New Roman"/>
          <w:i/>
          <w:iCs/>
          <w:noProof/>
          <w:sz w:val="24"/>
          <w:szCs w:val="24"/>
        </w:rPr>
        <w:t>Int. J. Civ. Eng. Technol.</w:t>
      </w:r>
      <w:r w:rsidR="00C226F5" w:rsidRPr="00C226F5">
        <w:rPr>
          <w:rFonts w:ascii="Times New Roman" w:hAnsi="Times New Roman"/>
          <w:noProof/>
          <w:sz w:val="24"/>
          <w:szCs w:val="24"/>
        </w:rPr>
        <w:t>, vol. 9, no. 10, pp. 1465–1472, 2018.</w:t>
      </w:r>
    </w:p>
    <w:p w14:paraId="796A817F" w14:textId="77777777" w:rsidR="00C226F5" w:rsidRPr="00C226F5" w:rsidRDefault="00C226F5" w:rsidP="00C226F5">
      <w:pPr>
        <w:widowControl w:val="0"/>
        <w:autoSpaceDE w:val="0"/>
        <w:autoSpaceDN w:val="0"/>
        <w:adjustRightInd w:val="0"/>
        <w:spacing w:line="240" w:lineRule="auto"/>
        <w:ind w:left="640" w:hanging="640"/>
        <w:jc w:val="both"/>
        <w:rPr>
          <w:rFonts w:ascii="Times New Roman" w:hAnsi="Times New Roman"/>
          <w:noProof/>
          <w:sz w:val="24"/>
          <w:szCs w:val="24"/>
        </w:rPr>
      </w:pPr>
      <w:r w:rsidRPr="00C226F5">
        <w:rPr>
          <w:rFonts w:ascii="Times New Roman" w:hAnsi="Times New Roman"/>
          <w:noProof/>
          <w:sz w:val="24"/>
          <w:szCs w:val="24"/>
        </w:rPr>
        <w:t>[2]</w:t>
      </w:r>
      <w:r w:rsidRPr="00C226F5">
        <w:rPr>
          <w:rFonts w:ascii="Times New Roman" w:hAnsi="Times New Roman"/>
          <w:noProof/>
          <w:sz w:val="24"/>
          <w:szCs w:val="24"/>
        </w:rPr>
        <w:tab/>
        <w:t xml:space="preserve">E. Bachtiar, I. Marzuki, A. M. Setiawan, and A. M. Nurpadli, “Correlation of NAOH composition and alkali modulus to compressive strength on geopolymers mortar,” </w:t>
      </w:r>
      <w:r w:rsidRPr="00C226F5">
        <w:rPr>
          <w:rFonts w:ascii="Times New Roman" w:hAnsi="Times New Roman"/>
          <w:i/>
          <w:iCs/>
          <w:noProof/>
          <w:sz w:val="24"/>
          <w:szCs w:val="24"/>
        </w:rPr>
        <w:t>ARPN J. Eng. Appl. Sci.</w:t>
      </w:r>
      <w:r w:rsidRPr="00C226F5">
        <w:rPr>
          <w:rFonts w:ascii="Times New Roman" w:hAnsi="Times New Roman"/>
          <w:noProof/>
          <w:sz w:val="24"/>
          <w:szCs w:val="24"/>
        </w:rPr>
        <w:t>, vol. 15, no. 5, pp. 1–6, 2020.</w:t>
      </w:r>
    </w:p>
    <w:p w14:paraId="05F6E8F1" w14:textId="77777777" w:rsidR="00C226F5" w:rsidRPr="00C226F5" w:rsidRDefault="00C226F5" w:rsidP="00C226F5">
      <w:pPr>
        <w:widowControl w:val="0"/>
        <w:autoSpaceDE w:val="0"/>
        <w:autoSpaceDN w:val="0"/>
        <w:adjustRightInd w:val="0"/>
        <w:spacing w:line="240" w:lineRule="auto"/>
        <w:ind w:left="640" w:hanging="640"/>
        <w:jc w:val="both"/>
        <w:rPr>
          <w:rFonts w:ascii="Times New Roman" w:hAnsi="Times New Roman"/>
          <w:noProof/>
          <w:sz w:val="24"/>
          <w:szCs w:val="24"/>
        </w:rPr>
      </w:pPr>
      <w:r w:rsidRPr="00C226F5">
        <w:rPr>
          <w:rFonts w:ascii="Times New Roman" w:hAnsi="Times New Roman"/>
          <w:noProof/>
          <w:sz w:val="24"/>
          <w:szCs w:val="24"/>
        </w:rPr>
        <w:t>[3]</w:t>
      </w:r>
      <w:r w:rsidRPr="00C226F5">
        <w:rPr>
          <w:rFonts w:ascii="Times New Roman" w:hAnsi="Times New Roman"/>
          <w:noProof/>
          <w:sz w:val="24"/>
          <w:szCs w:val="24"/>
        </w:rPr>
        <w:tab/>
        <w:t xml:space="preserve">EFNARC, </w:t>
      </w:r>
      <w:r w:rsidRPr="00C226F5">
        <w:rPr>
          <w:rFonts w:ascii="Times New Roman" w:hAnsi="Times New Roman"/>
          <w:i/>
          <w:iCs/>
          <w:noProof/>
          <w:sz w:val="24"/>
          <w:szCs w:val="24"/>
        </w:rPr>
        <w:t>The European Guidelines for Self-Compacting Concrete: Specification, Production and Use</w:t>
      </w:r>
      <w:r w:rsidRPr="00C226F5">
        <w:rPr>
          <w:rFonts w:ascii="Times New Roman" w:hAnsi="Times New Roman"/>
          <w:noProof/>
          <w:sz w:val="24"/>
          <w:szCs w:val="24"/>
        </w:rPr>
        <w:t>. UK, 2005.</w:t>
      </w:r>
    </w:p>
    <w:p w14:paraId="6C530624" w14:textId="77777777" w:rsidR="00C226F5" w:rsidRPr="00C226F5" w:rsidRDefault="00C226F5" w:rsidP="00C226F5">
      <w:pPr>
        <w:widowControl w:val="0"/>
        <w:autoSpaceDE w:val="0"/>
        <w:autoSpaceDN w:val="0"/>
        <w:adjustRightInd w:val="0"/>
        <w:spacing w:line="240" w:lineRule="auto"/>
        <w:ind w:left="640" w:hanging="640"/>
        <w:jc w:val="both"/>
        <w:rPr>
          <w:rFonts w:ascii="Times New Roman" w:hAnsi="Times New Roman"/>
          <w:noProof/>
          <w:sz w:val="24"/>
          <w:szCs w:val="24"/>
        </w:rPr>
      </w:pPr>
      <w:r w:rsidRPr="00C226F5">
        <w:rPr>
          <w:rFonts w:ascii="Times New Roman" w:hAnsi="Times New Roman"/>
          <w:noProof/>
          <w:sz w:val="24"/>
          <w:szCs w:val="24"/>
        </w:rPr>
        <w:t>[4]</w:t>
      </w:r>
      <w:r w:rsidRPr="00C226F5">
        <w:rPr>
          <w:rFonts w:ascii="Times New Roman" w:hAnsi="Times New Roman"/>
          <w:noProof/>
          <w:sz w:val="24"/>
          <w:szCs w:val="24"/>
        </w:rPr>
        <w:tab/>
        <w:t xml:space="preserve">E. Bachtiar, “The connection between oven curing duration and compressive strength on C-type fly ash based-Geopolymer mortar,” </w:t>
      </w:r>
      <w:r w:rsidRPr="00C226F5">
        <w:rPr>
          <w:rFonts w:ascii="Times New Roman" w:hAnsi="Times New Roman"/>
          <w:i/>
          <w:iCs/>
          <w:noProof/>
          <w:sz w:val="24"/>
          <w:szCs w:val="24"/>
        </w:rPr>
        <w:t>ARPN J. Eng. Appl. Sci.</w:t>
      </w:r>
      <w:r w:rsidRPr="00C226F5">
        <w:rPr>
          <w:rFonts w:ascii="Times New Roman" w:hAnsi="Times New Roman"/>
          <w:noProof/>
          <w:sz w:val="24"/>
          <w:szCs w:val="24"/>
        </w:rPr>
        <w:t>, vol. 15, no. 5, pp. 1–6, 2020.</w:t>
      </w:r>
    </w:p>
    <w:p w14:paraId="481F93CE" w14:textId="77777777" w:rsidR="00C226F5" w:rsidRPr="00C226F5" w:rsidRDefault="00C226F5" w:rsidP="00C226F5">
      <w:pPr>
        <w:widowControl w:val="0"/>
        <w:autoSpaceDE w:val="0"/>
        <w:autoSpaceDN w:val="0"/>
        <w:adjustRightInd w:val="0"/>
        <w:spacing w:line="240" w:lineRule="auto"/>
        <w:ind w:left="640" w:hanging="640"/>
        <w:jc w:val="both"/>
        <w:rPr>
          <w:rFonts w:ascii="Times New Roman" w:hAnsi="Times New Roman"/>
          <w:noProof/>
          <w:sz w:val="24"/>
          <w:szCs w:val="24"/>
        </w:rPr>
      </w:pPr>
      <w:r w:rsidRPr="00C226F5">
        <w:rPr>
          <w:rFonts w:ascii="Times New Roman" w:hAnsi="Times New Roman"/>
          <w:noProof/>
          <w:sz w:val="24"/>
          <w:szCs w:val="24"/>
        </w:rPr>
        <w:t>[5]</w:t>
      </w:r>
      <w:r w:rsidRPr="00C226F5">
        <w:rPr>
          <w:rFonts w:ascii="Times New Roman" w:hAnsi="Times New Roman"/>
          <w:noProof/>
          <w:sz w:val="24"/>
          <w:szCs w:val="24"/>
        </w:rPr>
        <w:tab/>
        <w:t>Idris and Ibrahim, “Pemanaatan abu terbang batu bara sebagai pengganti sebagian semen untuk campuran beton,” vol. 2019, pp. 165–170, 2019.</w:t>
      </w:r>
    </w:p>
    <w:p w14:paraId="7E762212" w14:textId="77777777" w:rsidR="00C226F5" w:rsidRPr="00C226F5" w:rsidRDefault="00C226F5" w:rsidP="00C226F5">
      <w:pPr>
        <w:widowControl w:val="0"/>
        <w:autoSpaceDE w:val="0"/>
        <w:autoSpaceDN w:val="0"/>
        <w:adjustRightInd w:val="0"/>
        <w:spacing w:line="240" w:lineRule="auto"/>
        <w:ind w:left="640" w:hanging="640"/>
        <w:jc w:val="both"/>
        <w:rPr>
          <w:rFonts w:ascii="Times New Roman" w:hAnsi="Times New Roman"/>
          <w:noProof/>
          <w:sz w:val="24"/>
          <w:szCs w:val="24"/>
        </w:rPr>
      </w:pPr>
      <w:r w:rsidRPr="00C226F5">
        <w:rPr>
          <w:rFonts w:ascii="Times New Roman" w:hAnsi="Times New Roman"/>
          <w:noProof/>
          <w:sz w:val="24"/>
          <w:szCs w:val="24"/>
        </w:rPr>
        <w:t>[6]</w:t>
      </w:r>
      <w:r w:rsidRPr="00C226F5">
        <w:rPr>
          <w:rFonts w:ascii="Times New Roman" w:hAnsi="Times New Roman"/>
          <w:noProof/>
          <w:sz w:val="24"/>
          <w:szCs w:val="24"/>
        </w:rPr>
        <w:tab/>
        <w:t xml:space="preserve">J. Davidovits, </w:t>
      </w:r>
      <w:r w:rsidRPr="00C226F5">
        <w:rPr>
          <w:rFonts w:ascii="Times New Roman" w:hAnsi="Times New Roman"/>
          <w:i/>
          <w:iCs/>
          <w:noProof/>
          <w:sz w:val="24"/>
          <w:szCs w:val="24"/>
        </w:rPr>
        <w:t>Geopolymer Chemistry and Applications</w:t>
      </w:r>
      <w:r w:rsidRPr="00C226F5">
        <w:rPr>
          <w:rFonts w:ascii="Times New Roman" w:hAnsi="Times New Roman"/>
          <w:noProof/>
          <w:sz w:val="24"/>
          <w:szCs w:val="24"/>
        </w:rPr>
        <w:t>. Geopolymer Institute, Saint-Quentin, 2008.</w:t>
      </w:r>
    </w:p>
    <w:p w14:paraId="1505FD62" w14:textId="77777777" w:rsidR="00C226F5" w:rsidRPr="00C226F5" w:rsidRDefault="00C226F5" w:rsidP="00C226F5">
      <w:pPr>
        <w:widowControl w:val="0"/>
        <w:autoSpaceDE w:val="0"/>
        <w:autoSpaceDN w:val="0"/>
        <w:adjustRightInd w:val="0"/>
        <w:spacing w:line="240" w:lineRule="auto"/>
        <w:ind w:left="640" w:hanging="640"/>
        <w:jc w:val="both"/>
        <w:rPr>
          <w:rFonts w:ascii="Times New Roman" w:hAnsi="Times New Roman"/>
          <w:noProof/>
          <w:sz w:val="24"/>
          <w:szCs w:val="24"/>
        </w:rPr>
      </w:pPr>
      <w:r w:rsidRPr="00C226F5">
        <w:rPr>
          <w:rFonts w:ascii="Times New Roman" w:hAnsi="Times New Roman"/>
          <w:noProof/>
          <w:sz w:val="24"/>
          <w:szCs w:val="24"/>
        </w:rPr>
        <w:t>[7]</w:t>
      </w:r>
      <w:r w:rsidRPr="00C226F5">
        <w:rPr>
          <w:rFonts w:ascii="Times New Roman" w:hAnsi="Times New Roman"/>
          <w:noProof/>
          <w:sz w:val="24"/>
          <w:szCs w:val="24"/>
        </w:rPr>
        <w:tab/>
        <w:t xml:space="preserve">J. Van Jaarsveld, J. Van Deventer, and G. Lukey, “The Effect Of Composition And Temperature On The Properties Of Fly Ash-And Kaolinite-Based Geopolymers,” </w:t>
      </w:r>
      <w:r w:rsidRPr="00C226F5">
        <w:rPr>
          <w:rFonts w:ascii="Times New Roman" w:hAnsi="Times New Roman"/>
          <w:i/>
          <w:iCs/>
          <w:noProof/>
          <w:sz w:val="24"/>
          <w:szCs w:val="24"/>
        </w:rPr>
        <w:t>Chem. Eng. J.</w:t>
      </w:r>
      <w:r w:rsidRPr="00C226F5">
        <w:rPr>
          <w:rFonts w:ascii="Times New Roman" w:hAnsi="Times New Roman"/>
          <w:noProof/>
          <w:sz w:val="24"/>
          <w:szCs w:val="24"/>
        </w:rPr>
        <w:t>, vol. 89, pp. 63–73, 2002.</w:t>
      </w:r>
    </w:p>
    <w:p w14:paraId="21D6615C" w14:textId="77777777" w:rsidR="00C226F5" w:rsidRPr="00C226F5" w:rsidRDefault="00C226F5" w:rsidP="00C226F5">
      <w:pPr>
        <w:widowControl w:val="0"/>
        <w:autoSpaceDE w:val="0"/>
        <w:autoSpaceDN w:val="0"/>
        <w:adjustRightInd w:val="0"/>
        <w:spacing w:line="240" w:lineRule="auto"/>
        <w:ind w:left="640" w:hanging="640"/>
        <w:jc w:val="both"/>
        <w:rPr>
          <w:rFonts w:ascii="Times New Roman" w:hAnsi="Times New Roman"/>
          <w:noProof/>
          <w:sz w:val="24"/>
          <w:szCs w:val="24"/>
        </w:rPr>
      </w:pPr>
      <w:r w:rsidRPr="00C226F5">
        <w:rPr>
          <w:rFonts w:ascii="Times New Roman" w:hAnsi="Times New Roman"/>
          <w:noProof/>
          <w:sz w:val="24"/>
          <w:szCs w:val="24"/>
        </w:rPr>
        <w:t>[8]</w:t>
      </w:r>
      <w:r w:rsidRPr="00C226F5">
        <w:rPr>
          <w:rFonts w:ascii="Times New Roman" w:hAnsi="Times New Roman"/>
          <w:noProof/>
          <w:sz w:val="24"/>
          <w:szCs w:val="24"/>
        </w:rPr>
        <w:tab/>
        <w:t xml:space="preserve">M. F. Nuruddin, S. Demie, and N. Shafiq, “Effect of mix composition on workability and compressive strength of self-compacting geopolymer concrete,” </w:t>
      </w:r>
      <w:r w:rsidRPr="00C226F5">
        <w:rPr>
          <w:rFonts w:ascii="Times New Roman" w:hAnsi="Times New Roman"/>
          <w:i/>
          <w:iCs/>
          <w:noProof/>
          <w:sz w:val="24"/>
          <w:szCs w:val="24"/>
        </w:rPr>
        <w:t>Can. J. Civ. Eng.</w:t>
      </w:r>
      <w:r w:rsidRPr="00C226F5">
        <w:rPr>
          <w:rFonts w:ascii="Times New Roman" w:hAnsi="Times New Roman"/>
          <w:noProof/>
          <w:sz w:val="24"/>
          <w:szCs w:val="24"/>
        </w:rPr>
        <w:t>, vol. 38, no. 11, pp. 1196–1203, 2011, doi: 10.1139/l11-077.</w:t>
      </w:r>
    </w:p>
    <w:p w14:paraId="3861C836" w14:textId="77777777" w:rsidR="00C226F5" w:rsidRPr="00C226F5" w:rsidRDefault="00C226F5" w:rsidP="00C226F5">
      <w:pPr>
        <w:widowControl w:val="0"/>
        <w:autoSpaceDE w:val="0"/>
        <w:autoSpaceDN w:val="0"/>
        <w:adjustRightInd w:val="0"/>
        <w:spacing w:line="240" w:lineRule="auto"/>
        <w:ind w:left="640" w:hanging="640"/>
        <w:jc w:val="both"/>
        <w:rPr>
          <w:rFonts w:ascii="Times New Roman" w:hAnsi="Times New Roman"/>
          <w:noProof/>
          <w:sz w:val="24"/>
          <w:szCs w:val="24"/>
        </w:rPr>
      </w:pPr>
      <w:r w:rsidRPr="00C226F5">
        <w:rPr>
          <w:rFonts w:ascii="Times New Roman" w:hAnsi="Times New Roman"/>
          <w:noProof/>
          <w:sz w:val="24"/>
          <w:szCs w:val="24"/>
        </w:rPr>
        <w:t>[9]</w:t>
      </w:r>
      <w:r w:rsidRPr="00C226F5">
        <w:rPr>
          <w:rFonts w:ascii="Times New Roman" w:hAnsi="Times New Roman"/>
          <w:noProof/>
          <w:sz w:val="24"/>
          <w:szCs w:val="24"/>
        </w:rPr>
        <w:tab/>
        <w:t xml:space="preserve">M. A. Sultan and R. Djamaluddin, “Pengaruh Rendaman Air Laut terhadap Kapasitas Rekatan GFRP-Sheet pada Balok Beton Bertulang,” </w:t>
      </w:r>
      <w:r w:rsidRPr="00C226F5">
        <w:rPr>
          <w:rFonts w:ascii="Times New Roman" w:hAnsi="Times New Roman"/>
          <w:i/>
          <w:iCs/>
          <w:noProof/>
          <w:sz w:val="24"/>
          <w:szCs w:val="24"/>
        </w:rPr>
        <w:t>J. Tek. Sipil</w:t>
      </w:r>
      <w:r w:rsidRPr="00C226F5">
        <w:rPr>
          <w:rFonts w:ascii="Times New Roman" w:hAnsi="Times New Roman"/>
          <w:noProof/>
          <w:sz w:val="24"/>
          <w:szCs w:val="24"/>
        </w:rPr>
        <w:t>, vol. 24, no. 1, pp. 35–42, 2017, doi: 10.5614/jts.2017.24.1.5.</w:t>
      </w:r>
    </w:p>
    <w:p w14:paraId="1A4A8587" w14:textId="77777777" w:rsidR="00C226F5" w:rsidRPr="00C226F5" w:rsidRDefault="00C226F5" w:rsidP="00C226F5">
      <w:pPr>
        <w:widowControl w:val="0"/>
        <w:autoSpaceDE w:val="0"/>
        <w:autoSpaceDN w:val="0"/>
        <w:adjustRightInd w:val="0"/>
        <w:spacing w:line="240" w:lineRule="auto"/>
        <w:ind w:left="640" w:hanging="640"/>
        <w:jc w:val="both"/>
        <w:rPr>
          <w:rFonts w:ascii="Times New Roman" w:hAnsi="Times New Roman"/>
          <w:noProof/>
          <w:sz w:val="24"/>
          <w:szCs w:val="24"/>
        </w:rPr>
      </w:pPr>
      <w:r w:rsidRPr="00C226F5">
        <w:rPr>
          <w:rFonts w:ascii="Times New Roman" w:hAnsi="Times New Roman"/>
          <w:noProof/>
          <w:sz w:val="24"/>
          <w:szCs w:val="24"/>
        </w:rPr>
        <w:t>[10]</w:t>
      </w:r>
      <w:r w:rsidRPr="00C226F5">
        <w:rPr>
          <w:rFonts w:ascii="Times New Roman" w:hAnsi="Times New Roman"/>
          <w:noProof/>
          <w:sz w:val="24"/>
          <w:szCs w:val="24"/>
        </w:rPr>
        <w:tab/>
        <w:t xml:space="preserve">J. Liu, J. Liu, Z. Huang, J. Zhu, W. Liu, and W. Zhang, “Effect of fly ash as cement replacement on chloride diffusion, chloride binding capacity, and micro-properties of concrete in a water soaking environment,” </w:t>
      </w:r>
      <w:r w:rsidRPr="00C226F5">
        <w:rPr>
          <w:rFonts w:ascii="Times New Roman" w:hAnsi="Times New Roman"/>
          <w:i/>
          <w:iCs/>
          <w:noProof/>
          <w:sz w:val="24"/>
          <w:szCs w:val="24"/>
        </w:rPr>
        <w:t>Appl. Sci.</w:t>
      </w:r>
      <w:r w:rsidRPr="00C226F5">
        <w:rPr>
          <w:rFonts w:ascii="Times New Roman" w:hAnsi="Times New Roman"/>
          <w:noProof/>
          <w:sz w:val="24"/>
          <w:szCs w:val="24"/>
        </w:rPr>
        <w:t>, vol. 10, no. 18, 2020, doi: 10.3390/APP10186271.</w:t>
      </w:r>
    </w:p>
    <w:p w14:paraId="37F15194" w14:textId="77777777" w:rsidR="00C226F5" w:rsidRPr="00C226F5" w:rsidRDefault="00C226F5" w:rsidP="00C226F5">
      <w:pPr>
        <w:widowControl w:val="0"/>
        <w:autoSpaceDE w:val="0"/>
        <w:autoSpaceDN w:val="0"/>
        <w:adjustRightInd w:val="0"/>
        <w:spacing w:line="240" w:lineRule="auto"/>
        <w:ind w:left="640" w:hanging="640"/>
        <w:jc w:val="both"/>
        <w:rPr>
          <w:rFonts w:ascii="Times New Roman" w:hAnsi="Times New Roman"/>
          <w:noProof/>
          <w:sz w:val="24"/>
          <w:szCs w:val="24"/>
        </w:rPr>
      </w:pPr>
      <w:r w:rsidRPr="00C226F5">
        <w:rPr>
          <w:rFonts w:ascii="Times New Roman" w:hAnsi="Times New Roman"/>
          <w:noProof/>
          <w:sz w:val="24"/>
          <w:szCs w:val="24"/>
        </w:rPr>
        <w:t>[11]</w:t>
      </w:r>
      <w:r w:rsidRPr="00C226F5">
        <w:rPr>
          <w:rFonts w:ascii="Times New Roman" w:hAnsi="Times New Roman"/>
          <w:noProof/>
          <w:sz w:val="24"/>
          <w:szCs w:val="24"/>
        </w:rPr>
        <w:tab/>
        <w:t xml:space="preserve">F. Memon, M. Nuruddin, and N. Shafiq, “Karakteristik kekuatan tekan dan kemampuan kerja beton geopolimer pemadatan mandiri berbasis abu laying rendah kalsium,” </w:t>
      </w:r>
      <w:r w:rsidRPr="00C226F5">
        <w:rPr>
          <w:rFonts w:ascii="Times New Roman" w:hAnsi="Times New Roman"/>
          <w:i/>
          <w:iCs/>
          <w:noProof/>
          <w:sz w:val="24"/>
          <w:szCs w:val="24"/>
        </w:rPr>
        <w:t>J. Int. Tek. Sipil dan Lingkung.</w:t>
      </w:r>
      <w:r w:rsidRPr="00C226F5">
        <w:rPr>
          <w:rFonts w:ascii="Times New Roman" w:hAnsi="Times New Roman"/>
          <w:noProof/>
          <w:sz w:val="24"/>
          <w:szCs w:val="24"/>
        </w:rPr>
        <w:t>, vol. 3, no. 2, pp. 72–78, 2011.</w:t>
      </w:r>
    </w:p>
    <w:p w14:paraId="3FD363D2" w14:textId="77777777" w:rsidR="00C226F5" w:rsidRPr="00C226F5" w:rsidRDefault="00C226F5" w:rsidP="00C226F5">
      <w:pPr>
        <w:widowControl w:val="0"/>
        <w:autoSpaceDE w:val="0"/>
        <w:autoSpaceDN w:val="0"/>
        <w:adjustRightInd w:val="0"/>
        <w:spacing w:line="240" w:lineRule="auto"/>
        <w:ind w:left="640" w:hanging="640"/>
        <w:jc w:val="both"/>
        <w:rPr>
          <w:rFonts w:ascii="Times New Roman" w:hAnsi="Times New Roman"/>
          <w:noProof/>
          <w:sz w:val="24"/>
          <w:szCs w:val="24"/>
        </w:rPr>
      </w:pPr>
      <w:r w:rsidRPr="00C226F5">
        <w:rPr>
          <w:rFonts w:ascii="Times New Roman" w:hAnsi="Times New Roman"/>
          <w:noProof/>
          <w:sz w:val="24"/>
          <w:szCs w:val="24"/>
        </w:rPr>
        <w:t>[12]</w:t>
      </w:r>
      <w:r w:rsidRPr="00C226F5">
        <w:rPr>
          <w:rFonts w:ascii="Times New Roman" w:hAnsi="Times New Roman"/>
          <w:noProof/>
          <w:sz w:val="24"/>
          <w:szCs w:val="24"/>
        </w:rPr>
        <w:tab/>
        <w:t xml:space="preserve">N. A. Lloyd and B. V. Rangan, “Geopolymer concrete with fly ash,” </w:t>
      </w:r>
      <w:r w:rsidRPr="00C226F5">
        <w:rPr>
          <w:rFonts w:ascii="Times New Roman" w:hAnsi="Times New Roman"/>
          <w:i/>
          <w:iCs/>
          <w:noProof/>
          <w:sz w:val="24"/>
          <w:szCs w:val="24"/>
        </w:rPr>
        <w:t>2nd Int. Conf. Sustain. Constr. Mater. Technol.</w:t>
      </w:r>
      <w:r w:rsidRPr="00C226F5">
        <w:rPr>
          <w:rFonts w:ascii="Times New Roman" w:hAnsi="Times New Roman"/>
          <w:noProof/>
          <w:sz w:val="24"/>
          <w:szCs w:val="24"/>
        </w:rPr>
        <w:t>, vol. 7, pp. 1493–1504, 2010.</w:t>
      </w:r>
    </w:p>
    <w:p w14:paraId="2BA94CF3" w14:textId="77777777" w:rsidR="00C226F5" w:rsidRPr="00C226F5" w:rsidRDefault="00C226F5" w:rsidP="00C226F5">
      <w:pPr>
        <w:widowControl w:val="0"/>
        <w:autoSpaceDE w:val="0"/>
        <w:autoSpaceDN w:val="0"/>
        <w:adjustRightInd w:val="0"/>
        <w:spacing w:line="240" w:lineRule="auto"/>
        <w:ind w:left="640" w:hanging="640"/>
        <w:jc w:val="both"/>
        <w:rPr>
          <w:rFonts w:ascii="Times New Roman" w:hAnsi="Times New Roman"/>
          <w:noProof/>
          <w:sz w:val="24"/>
          <w:szCs w:val="24"/>
        </w:rPr>
      </w:pPr>
      <w:r w:rsidRPr="00C226F5">
        <w:rPr>
          <w:rFonts w:ascii="Times New Roman" w:hAnsi="Times New Roman"/>
          <w:noProof/>
          <w:sz w:val="24"/>
          <w:szCs w:val="24"/>
        </w:rPr>
        <w:t>[13]</w:t>
      </w:r>
      <w:r w:rsidRPr="00C226F5">
        <w:rPr>
          <w:rFonts w:ascii="Times New Roman" w:hAnsi="Times New Roman"/>
          <w:noProof/>
          <w:sz w:val="24"/>
          <w:szCs w:val="24"/>
        </w:rPr>
        <w:tab/>
        <w:t xml:space="preserve">P. Nath and P. K. Sarker, “Flexural strength and elastic modulus of ambient-cured </w:t>
      </w:r>
      <w:r w:rsidRPr="00C226F5">
        <w:rPr>
          <w:rFonts w:ascii="Times New Roman" w:hAnsi="Times New Roman"/>
          <w:noProof/>
          <w:sz w:val="24"/>
          <w:szCs w:val="24"/>
        </w:rPr>
        <w:lastRenderedPageBreak/>
        <w:t xml:space="preserve">blended low-calcium fly ash geopolymer concrete,” </w:t>
      </w:r>
      <w:r w:rsidRPr="00C226F5">
        <w:rPr>
          <w:rFonts w:ascii="Times New Roman" w:hAnsi="Times New Roman"/>
          <w:i/>
          <w:iCs/>
          <w:noProof/>
          <w:sz w:val="24"/>
          <w:szCs w:val="24"/>
        </w:rPr>
        <w:t>Constr. Build. Mater.</w:t>
      </w:r>
      <w:r w:rsidRPr="00C226F5">
        <w:rPr>
          <w:rFonts w:ascii="Times New Roman" w:hAnsi="Times New Roman"/>
          <w:noProof/>
          <w:sz w:val="24"/>
          <w:szCs w:val="24"/>
        </w:rPr>
        <w:t>, vol. 130, pp. 22–31, Jan. 2017, doi: 10.1016/j.conbuildmat.2016.11.034.</w:t>
      </w:r>
    </w:p>
    <w:p w14:paraId="18F9E211" w14:textId="77777777" w:rsidR="00C226F5" w:rsidRPr="00C226F5" w:rsidRDefault="00C226F5" w:rsidP="00C226F5">
      <w:pPr>
        <w:widowControl w:val="0"/>
        <w:autoSpaceDE w:val="0"/>
        <w:autoSpaceDN w:val="0"/>
        <w:adjustRightInd w:val="0"/>
        <w:spacing w:line="240" w:lineRule="auto"/>
        <w:ind w:left="640" w:hanging="640"/>
        <w:jc w:val="both"/>
        <w:rPr>
          <w:rFonts w:ascii="Times New Roman" w:hAnsi="Times New Roman"/>
          <w:noProof/>
          <w:sz w:val="24"/>
          <w:szCs w:val="24"/>
        </w:rPr>
      </w:pPr>
      <w:r w:rsidRPr="00C226F5">
        <w:rPr>
          <w:rFonts w:ascii="Times New Roman" w:hAnsi="Times New Roman"/>
          <w:noProof/>
          <w:sz w:val="24"/>
          <w:szCs w:val="24"/>
        </w:rPr>
        <w:t>[14]</w:t>
      </w:r>
      <w:r w:rsidRPr="00C226F5">
        <w:rPr>
          <w:rFonts w:ascii="Times New Roman" w:hAnsi="Times New Roman"/>
          <w:noProof/>
          <w:sz w:val="24"/>
          <w:szCs w:val="24"/>
        </w:rPr>
        <w:tab/>
        <w:t xml:space="preserve">E. Bachtiar </w:t>
      </w:r>
      <w:r w:rsidRPr="00C226F5">
        <w:rPr>
          <w:rFonts w:ascii="Times New Roman" w:hAnsi="Times New Roman"/>
          <w:i/>
          <w:iCs/>
          <w:noProof/>
          <w:sz w:val="24"/>
          <w:szCs w:val="24"/>
        </w:rPr>
        <w:t>et al.</w:t>
      </w:r>
      <w:r w:rsidRPr="00C226F5">
        <w:rPr>
          <w:rFonts w:ascii="Times New Roman" w:hAnsi="Times New Roman"/>
          <w:noProof/>
          <w:sz w:val="24"/>
          <w:szCs w:val="24"/>
        </w:rPr>
        <w:t xml:space="preserve">, “The Relationship of Temperature and Compressive Strength on Geopolymer Mortar using Fly Ash-Based,” </w:t>
      </w:r>
      <w:r w:rsidRPr="00C226F5">
        <w:rPr>
          <w:rFonts w:ascii="Times New Roman" w:hAnsi="Times New Roman"/>
          <w:i/>
          <w:iCs/>
          <w:noProof/>
          <w:sz w:val="24"/>
          <w:szCs w:val="24"/>
        </w:rPr>
        <w:t>IOP Conf. Ser. Mater. Sci. Eng.</w:t>
      </w:r>
      <w:r w:rsidRPr="00C226F5">
        <w:rPr>
          <w:rFonts w:ascii="Times New Roman" w:hAnsi="Times New Roman"/>
          <w:noProof/>
          <w:sz w:val="24"/>
          <w:szCs w:val="24"/>
        </w:rPr>
        <w:t>, vol. 885, no. 1, 2020, doi: 10.1088/1757-899X/885/1/012019.</w:t>
      </w:r>
    </w:p>
    <w:p w14:paraId="45626D35" w14:textId="77777777" w:rsidR="00C226F5" w:rsidRPr="00C226F5" w:rsidRDefault="00C226F5" w:rsidP="00C226F5">
      <w:pPr>
        <w:widowControl w:val="0"/>
        <w:autoSpaceDE w:val="0"/>
        <w:autoSpaceDN w:val="0"/>
        <w:adjustRightInd w:val="0"/>
        <w:spacing w:line="240" w:lineRule="auto"/>
        <w:ind w:left="640" w:hanging="640"/>
        <w:jc w:val="both"/>
        <w:rPr>
          <w:rFonts w:ascii="Times New Roman" w:hAnsi="Times New Roman"/>
          <w:noProof/>
          <w:sz w:val="24"/>
          <w:szCs w:val="24"/>
        </w:rPr>
      </w:pPr>
      <w:r w:rsidRPr="00C226F5">
        <w:rPr>
          <w:rFonts w:ascii="Times New Roman" w:hAnsi="Times New Roman"/>
          <w:noProof/>
          <w:sz w:val="24"/>
          <w:szCs w:val="24"/>
        </w:rPr>
        <w:t>[15]</w:t>
      </w:r>
      <w:r w:rsidRPr="00C226F5">
        <w:rPr>
          <w:rFonts w:ascii="Times New Roman" w:hAnsi="Times New Roman"/>
          <w:noProof/>
          <w:sz w:val="24"/>
          <w:szCs w:val="24"/>
        </w:rPr>
        <w:tab/>
        <w:t xml:space="preserve">F. A. Memon, M. F. Nuruddin, S. Khan, N. Shafiq, and T. Ayub, “Effect of sodium hydroxide concentration on fresh properties and compressive strength of self-compacting geopolymer concrete,” </w:t>
      </w:r>
      <w:r w:rsidRPr="00C226F5">
        <w:rPr>
          <w:rFonts w:ascii="Times New Roman" w:hAnsi="Times New Roman"/>
          <w:i/>
          <w:iCs/>
          <w:noProof/>
          <w:sz w:val="24"/>
          <w:szCs w:val="24"/>
        </w:rPr>
        <w:t>J. Eng. Sci. Technol.</w:t>
      </w:r>
      <w:r w:rsidRPr="00C226F5">
        <w:rPr>
          <w:rFonts w:ascii="Times New Roman" w:hAnsi="Times New Roman"/>
          <w:noProof/>
          <w:sz w:val="24"/>
          <w:szCs w:val="24"/>
        </w:rPr>
        <w:t>, vol. 8, no. 1, pp. 44–56, 2013.</w:t>
      </w:r>
    </w:p>
    <w:p w14:paraId="6C046B95" w14:textId="77777777" w:rsidR="00C226F5" w:rsidRPr="00C226F5" w:rsidRDefault="00C226F5" w:rsidP="00C226F5">
      <w:pPr>
        <w:widowControl w:val="0"/>
        <w:autoSpaceDE w:val="0"/>
        <w:autoSpaceDN w:val="0"/>
        <w:adjustRightInd w:val="0"/>
        <w:spacing w:line="240" w:lineRule="auto"/>
        <w:ind w:left="640" w:hanging="640"/>
        <w:jc w:val="both"/>
        <w:rPr>
          <w:rFonts w:ascii="Times New Roman" w:hAnsi="Times New Roman"/>
          <w:noProof/>
          <w:sz w:val="24"/>
          <w:szCs w:val="24"/>
        </w:rPr>
      </w:pPr>
      <w:r w:rsidRPr="00C226F5">
        <w:rPr>
          <w:rFonts w:ascii="Times New Roman" w:hAnsi="Times New Roman"/>
          <w:noProof/>
          <w:sz w:val="24"/>
          <w:szCs w:val="24"/>
        </w:rPr>
        <w:t>[16]</w:t>
      </w:r>
      <w:r w:rsidRPr="00C226F5">
        <w:rPr>
          <w:rFonts w:ascii="Times New Roman" w:hAnsi="Times New Roman"/>
          <w:noProof/>
          <w:sz w:val="24"/>
          <w:szCs w:val="24"/>
        </w:rPr>
        <w:tab/>
        <w:t xml:space="preserve">R. Buana </w:t>
      </w:r>
      <w:r w:rsidRPr="00C226F5">
        <w:rPr>
          <w:rFonts w:ascii="Times New Roman" w:hAnsi="Times New Roman"/>
          <w:i/>
          <w:iCs/>
          <w:noProof/>
          <w:sz w:val="24"/>
          <w:szCs w:val="24"/>
        </w:rPr>
        <w:t>et al.</w:t>
      </w:r>
      <w:r w:rsidRPr="00C226F5">
        <w:rPr>
          <w:rFonts w:ascii="Times New Roman" w:hAnsi="Times New Roman"/>
          <w:noProof/>
          <w:sz w:val="24"/>
          <w:szCs w:val="24"/>
        </w:rPr>
        <w:t>, “Kuat Tekan Beton Geopolymer Berbahan Dasar Abu Terbang ( Fly Ash ) Sebagai Alternatif Perkerasan Kaku di Daerah Pesisir,” vol. 6, no. 1, pp. 78–87, 2021.</w:t>
      </w:r>
    </w:p>
    <w:p w14:paraId="00A03176" w14:textId="77777777" w:rsidR="00C226F5" w:rsidRPr="00C226F5" w:rsidRDefault="00C226F5" w:rsidP="00C226F5">
      <w:pPr>
        <w:widowControl w:val="0"/>
        <w:autoSpaceDE w:val="0"/>
        <w:autoSpaceDN w:val="0"/>
        <w:adjustRightInd w:val="0"/>
        <w:spacing w:line="240" w:lineRule="auto"/>
        <w:ind w:left="640" w:hanging="640"/>
        <w:jc w:val="both"/>
        <w:rPr>
          <w:rFonts w:ascii="Times New Roman" w:hAnsi="Times New Roman"/>
          <w:noProof/>
          <w:sz w:val="24"/>
          <w:szCs w:val="24"/>
        </w:rPr>
      </w:pPr>
      <w:r w:rsidRPr="00C226F5">
        <w:rPr>
          <w:rFonts w:ascii="Times New Roman" w:hAnsi="Times New Roman"/>
          <w:noProof/>
          <w:sz w:val="24"/>
          <w:szCs w:val="24"/>
        </w:rPr>
        <w:t>[17]</w:t>
      </w:r>
      <w:r w:rsidRPr="00C226F5">
        <w:rPr>
          <w:rFonts w:ascii="Times New Roman" w:hAnsi="Times New Roman"/>
          <w:noProof/>
          <w:sz w:val="24"/>
          <w:szCs w:val="24"/>
        </w:rPr>
        <w:tab/>
        <w:t xml:space="preserve">M. Ganeshan and S. Venkataraman, “Bond Stress Evaluation of Embedded Steel in Self Compacting Geopolymer Concrete,” </w:t>
      </w:r>
      <w:r w:rsidRPr="00C226F5">
        <w:rPr>
          <w:rFonts w:ascii="Times New Roman" w:hAnsi="Times New Roman"/>
          <w:i/>
          <w:iCs/>
          <w:noProof/>
          <w:sz w:val="24"/>
          <w:szCs w:val="24"/>
        </w:rPr>
        <w:t>Int. J. ChemTech Res.</w:t>
      </w:r>
      <w:r w:rsidRPr="00C226F5">
        <w:rPr>
          <w:rFonts w:ascii="Times New Roman" w:hAnsi="Times New Roman"/>
          <w:noProof/>
          <w:sz w:val="24"/>
          <w:szCs w:val="24"/>
        </w:rPr>
        <w:t>, vol. 10, no. 14, p. 322, 2017.</w:t>
      </w:r>
    </w:p>
    <w:p w14:paraId="1C9638F0" w14:textId="77777777" w:rsidR="00C226F5" w:rsidRPr="00C226F5" w:rsidRDefault="00C226F5" w:rsidP="00C226F5">
      <w:pPr>
        <w:widowControl w:val="0"/>
        <w:autoSpaceDE w:val="0"/>
        <w:autoSpaceDN w:val="0"/>
        <w:adjustRightInd w:val="0"/>
        <w:spacing w:line="240" w:lineRule="auto"/>
        <w:ind w:left="640" w:hanging="640"/>
        <w:jc w:val="both"/>
        <w:rPr>
          <w:rFonts w:ascii="Times New Roman" w:hAnsi="Times New Roman"/>
          <w:noProof/>
          <w:sz w:val="24"/>
          <w:szCs w:val="24"/>
        </w:rPr>
      </w:pPr>
      <w:r w:rsidRPr="00C226F5">
        <w:rPr>
          <w:rFonts w:ascii="Times New Roman" w:hAnsi="Times New Roman"/>
          <w:noProof/>
          <w:sz w:val="24"/>
          <w:szCs w:val="24"/>
        </w:rPr>
        <w:t>[18]</w:t>
      </w:r>
      <w:r w:rsidRPr="00C226F5">
        <w:rPr>
          <w:rFonts w:ascii="Times New Roman" w:hAnsi="Times New Roman"/>
          <w:noProof/>
          <w:sz w:val="24"/>
          <w:szCs w:val="24"/>
        </w:rPr>
        <w:tab/>
        <w:t xml:space="preserve">D. Nurtanto, A. A. Rahayu, and W. T. Wahyuningtyas, “Pengaruh Perawatan Air Laut dan Air Tawar terhadap Kuat Tekan Beton Geopolymer yang Memadat Sendiri,” </w:t>
      </w:r>
      <w:r w:rsidRPr="00C226F5">
        <w:rPr>
          <w:rFonts w:ascii="Times New Roman" w:hAnsi="Times New Roman"/>
          <w:i/>
          <w:iCs/>
          <w:noProof/>
          <w:sz w:val="24"/>
          <w:szCs w:val="24"/>
        </w:rPr>
        <w:t>Rekayasa</w:t>
      </w:r>
      <w:r w:rsidRPr="00C226F5">
        <w:rPr>
          <w:rFonts w:ascii="Times New Roman" w:hAnsi="Times New Roman"/>
          <w:noProof/>
          <w:sz w:val="24"/>
          <w:szCs w:val="24"/>
        </w:rPr>
        <w:t>, vol. 14, no. 1, pp. 32–38, 2021, doi: 10.21107/rekayasa.v14i1.8375.</w:t>
      </w:r>
    </w:p>
    <w:p w14:paraId="4A130416" w14:textId="77777777" w:rsidR="00C226F5" w:rsidRPr="00C226F5" w:rsidRDefault="00C226F5" w:rsidP="00C226F5">
      <w:pPr>
        <w:widowControl w:val="0"/>
        <w:autoSpaceDE w:val="0"/>
        <w:autoSpaceDN w:val="0"/>
        <w:adjustRightInd w:val="0"/>
        <w:spacing w:line="240" w:lineRule="auto"/>
        <w:ind w:left="640" w:hanging="640"/>
        <w:jc w:val="both"/>
        <w:rPr>
          <w:rFonts w:ascii="Times New Roman" w:hAnsi="Times New Roman"/>
          <w:noProof/>
          <w:sz w:val="24"/>
          <w:szCs w:val="24"/>
        </w:rPr>
      </w:pPr>
      <w:r w:rsidRPr="00C226F5">
        <w:rPr>
          <w:rFonts w:ascii="Times New Roman" w:hAnsi="Times New Roman"/>
          <w:noProof/>
          <w:sz w:val="24"/>
          <w:szCs w:val="24"/>
        </w:rPr>
        <w:t>[19]</w:t>
      </w:r>
      <w:r w:rsidRPr="00C226F5">
        <w:rPr>
          <w:rFonts w:ascii="Times New Roman" w:hAnsi="Times New Roman"/>
          <w:noProof/>
          <w:sz w:val="24"/>
          <w:szCs w:val="24"/>
        </w:rPr>
        <w:tab/>
        <w:t xml:space="preserve"> ferina nadya Pratama, “Karakteristik Kuat Tekan Beton Geopolimer SCC dengan Penambahan Variasi Superplasticizer,” </w:t>
      </w:r>
      <w:r w:rsidRPr="00C226F5">
        <w:rPr>
          <w:rFonts w:ascii="Times New Roman" w:hAnsi="Times New Roman"/>
          <w:i/>
          <w:iCs/>
          <w:noProof/>
          <w:sz w:val="24"/>
          <w:szCs w:val="24"/>
        </w:rPr>
        <w:t>Skripsi</w:t>
      </w:r>
      <w:r w:rsidRPr="00C226F5">
        <w:rPr>
          <w:rFonts w:ascii="Times New Roman" w:hAnsi="Times New Roman"/>
          <w:noProof/>
          <w:sz w:val="24"/>
          <w:szCs w:val="24"/>
        </w:rPr>
        <w:t>, 2020.</w:t>
      </w:r>
    </w:p>
    <w:p w14:paraId="5690AE79" w14:textId="77777777" w:rsidR="00C226F5" w:rsidRPr="00C226F5" w:rsidRDefault="00C226F5" w:rsidP="00C226F5">
      <w:pPr>
        <w:widowControl w:val="0"/>
        <w:autoSpaceDE w:val="0"/>
        <w:autoSpaceDN w:val="0"/>
        <w:adjustRightInd w:val="0"/>
        <w:spacing w:line="240" w:lineRule="auto"/>
        <w:ind w:left="640" w:hanging="640"/>
        <w:jc w:val="both"/>
        <w:rPr>
          <w:rFonts w:ascii="Times New Roman" w:hAnsi="Times New Roman"/>
          <w:noProof/>
          <w:sz w:val="24"/>
          <w:szCs w:val="24"/>
        </w:rPr>
      </w:pPr>
      <w:r w:rsidRPr="00C226F5">
        <w:rPr>
          <w:rFonts w:ascii="Times New Roman" w:hAnsi="Times New Roman"/>
          <w:noProof/>
          <w:sz w:val="24"/>
          <w:szCs w:val="24"/>
        </w:rPr>
        <w:t>[20]</w:t>
      </w:r>
      <w:r w:rsidRPr="00C226F5">
        <w:rPr>
          <w:rFonts w:ascii="Times New Roman" w:hAnsi="Times New Roman"/>
          <w:noProof/>
          <w:sz w:val="24"/>
          <w:szCs w:val="24"/>
        </w:rPr>
        <w:tab/>
        <w:t xml:space="preserve"> ferina nadya Pratama, “Kuat Tekan Beton Geopolimer Berbasis SCC (Self Compacting Concrete) Menggunakan Variasi Super Plasticizer Dengan Perawatan Luar Lingkungan,” </w:t>
      </w:r>
      <w:r w:rsidRPr="00C226F5">
        <w:rPr>
          <w:rFonts w:ascii="Times New Roman" w:hAnsi="Times New Roman"/>
          <w:i/>
          <w:iCs/>
          <w:noProof/>
          <w:sz w:val="24"/>
          <w:szCs w:val="24"/>
        </w:rPr>
        <w:t>Skripsi</w:t>
      </w:r>
      <w:r w:rsidRPr="00C226F5">
        <w:rPr>
          <w:rFonts w:ascii="Times New Roman" w:hAnsi="Times New Roman"/>
          <w:noProof/>
          <w:sz w:val="24"/>
          <w:szCs w:val="24"/>
        </w:rPr>
        <w:t>, 2020.</w:t>
      </w:r>
    </w:p>
    <w:p w14:paraId="07823E76" w14:textId="77777777" w:rsidR="00C226F5" w:rsidRPr="00C226F5" w:rsidRDefault="00C226F5" w:rsidP="00C226F5">
      <w:pPr>
        <w:widowControl w:val="0"/>
        <w:autoSpaceDE w:val="0"/>
        <w:autoSpaceDN w:val="0"/>
        <w:adjustRightInd w:val="0"/>
        <w:spacing w:line="240" w:lineRule="auto"/>
        <w:ind w:left="640" w:hanging="640"/>
        <w:jc w:val="both"/>
        <w:rPr>
          <w:rFonts w:ascii="Times New Roman" w:hAnsi="Times New Roman"/>
          <w:noProof/>
          <w:sz w:val="24"/>
          <w:szCs w:val="24"/>
        </w:rPr>
      </w:pPr>
      <w:r w:rsidRPr="00C226F5">
        <w:rPr>
          <w:rFonts w:ascii="Times New Roman" w:hAnsi="Times New Roman"/>
          <w:noProof/>
          <w:sz w:val="24"/>
          <w:szCs w:val="24"/>
        </w:rPr>
        <w:t>[21]</w:t>
      </w:r>
      <w:r w:rsidRPr="00C226F5">
        <w:rPr>
          <w:rFonts w:ascii="Times New Roman" w:hAnsi="Times New Roman"/>
          <w:noProof/>
          <w:sz w:val="24"/>
          <w:szCs w:val="24"/>
        </w:rPr>
        <w:tab/>
        <w:t>ASTM C39/C39M − 12a, “Standard Test Method for Compressive Strength of Cylindrical Concrete Specimens,” 2012.</w:t>
      </w:r>
    </w:p>
    <w:p w14:paraId="2AA2FAED" w14:textId="77777777" w:rsidR="00C226F5" w:rsidRPr="00C226F5" w:rsidRDefault="00C226F5" w:rsidP="00C226F5">
      <w:pPr>
        <w:widowControl w:val="0"/>
        <w:autoSpaceDE w:val="0"/>
        <w:autoSpaceDN w:val="0"/>
        <w:adjustRightInd w:val="0"/>
        <w:spacing w:line="240" w:lineRule="auto"/>
        <w:ind w:left="640" w:hanging="640"/>
        <w:jc w:val="both"/>
        <w:rPr>
          <w:rFonts w:ascii="Times New Roman" w:hAnsi="Times New Roman"/>
          <w:noProof/>
          <w:sz w:val="24"/>
        </w:rPr>
      </w:pPr>
      <w:r w:rsidRPr="00C226F5">
        <w:rPr>
          <w:rFonts w:ascii="Times New Roman" w:hAnsi="Times New Roman"/>
          <w:noProof/>
          <w:sz w:val="24"/>
          <w:szCs w:val="24"/>
        </w:rPr>
        <w:t>[22]</w:t>
      </w:r>
      <w:r w:rsidRPr="00C226F5">
        <w:rPr>
          <w:rFonts w:ascii="Times New Roman" w:hAnsi="Times New Roman"/>
          <w:noProof/>
          <w:sz w:val="24"/>
          <w:szCs w:val="24"/>
        </w:rPr>
        <w:tab/>
        <w:t xml:space="preserve">ASTM C496/C496M-11, </w:t>
      </w:r>
      <w:r w:rsidRPr="00C226F5">
        <w:rPr>
          <w:rFonts w:ascii="Times New Roman" w:hAnsi="Times New Roman"/>
          <w:i/>
          <w:iCs/>
          <w:noProof/>
          <w:sz w:val="24"/>
          <w:szCs w:val="24"/>
        </w:rPr>
        <w:t>Standard Test Method for Splitting Tensile Strength of Cylindrical Concrete Specimen</w:t>
      </w:r>
      <w:r w:rsidRPr="00C226F5">
        <w:rPr>
          <w:rFonts w:ascii="Times New Roman" w:hAnsi="Times New Roman"/>
          <w:noProof/>
          <w:sz w:val="24"/>
          <w:szCs w:val="24"/>
        </w:rPr>
        <w:t>. 2011.</w:t>
      </w:r>
    </w:p>
    <w:p w14:paraId="5F3C917D" w14:textId="7E14CAAD" w:rsidR="00993CEB" w:rsidRPr="00993CEB" w:rsidRDefault="00993CEB" w:rsidP="009675E1">
      <w:pPr>
        <w:spacing w:after="120" w:line="360" w:lineRule="auto"/>
        <w:ind w:left="810" w:hanging="540"/>
        <w:jc w:val="both"/>
        <w:rPr>
          <w:rFonts w:ascii="Times New Roman" w:hAnsi="Times New Roman"/>
          <w:sz w:val="24"/>
          <w:szCs w:val="24"/>
          <w:lang w:val="id-ID"/>
        </w:rPr>
      </w:pPr>
      <w:r>
        <w:rPr>
          <w:rFonts w:ascii="Times New Roman" w:hAnsi="Times New Roman"/>
          <w:sz w:val="24"/>
          <w:szCs w:val="24"/>
          <w:lang w:val="id-ID"/>
        </w:rPr>
        <w:fldChar w:fldCharType="end"/>
      </w:r>
    </w:p>
    <w:p w14:paraId="17CA15D1" w14:textId="77777777" w:rsidR="00A24CC1" w:rsidRDefault="00A24CC1" w:rsidP="00A24CC1">
      <w:pPr>
        <w:ind w:right="13"/>
        <w:rPr>
          <w:rFonts w:ascii="Times New Roman" w:hAnsi="Times New Roman"/>
          <w:sz w:val="24"/>
          <w:szCs w:val="24"/>
          <w:lang w:val="id-ID"/>
        </w:rPr>
      </w:pPr>
    </w:p>
    <w:sectPr w:rsidR="00A24CC1" w:rsidSect="00B62346">
      <w:headerReference w:type="first" r:id="rId21"/>
      <w:pgSz w:w="11907" w:h="16840" w:code="9"/>
      <w:pgMar w:top="1134" w:right="1418" w:bottom="1134" w:left="1701" w:header="709" w:footer="709" w:gutter="0"/>
      <w:pgNumType w:start="46"/>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59C91A" w15:done="0"/>
  <w15:commentEx w15:paraId="3A55A212" w15:done="0"/>
  <w15:commentEx w15:paraId="76B1FDB4" w15:done="0"/>
  <w15:commentEx w15:paraId="47BFB3F7" w15:done="0"/>
  <w15:commentEx w15:paraId="05B9EA5A" w15:done="0"/>
  <w15:commentEx w15:paraId="18CB73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29738" w16cex:dateUtc="2021-10-26T07:03:00Z"/>
  <w16cex:commentExtensible w16cex:durableId="2522A2D0" w16cex:dateUtc="2021-10-26T07:52:00Z"/>
  <w16cex:commentExtensible w16cex:durableId="2522AC2F" w16cex:dateUtc="2021-10-26T08:32:00Z"/>
  <w16cex:commentExtensible w16cex:durableId="2522B207" w16cex:dateUtc="2021-10-26T08:57:00Z"/>
  <w16cex:commentExtensible w16cex:durableId="2522B73B" w16cex:dateUtc="2021-10-26T09:19:00Z"/>
  <w16cex:commentExtensible w16cex:durableId="2522B842" w16cex:dateUtc="2021-10-26T0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59C91A" w16cid:durableId="25229738"/>
  <w16cid:commentId w16cid:paraId="3A55A212" w16cid:durableId="2522A2D0"/>
  <w16cid:commentId w16cid:paraId="76B1FDB4" w16cid:durableId="2522AC2F"/>
  <w16cid:commentId w16cid:paraId="47BFB3F7" w16cid:durableId="2522B207"/>
  <w16cid:commentId w16cid:paraId="05B9EA5A" w16cid:durableId="2522B73B"/>
  <w16cid:commentId w16cid:paraId="18CB73CD" w16cid:durableId="2522B84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6056E9" w14:textId="77777777" w:rsidR="00EF6E0A" w:rsidRDefault="00EF6E0A" w:rsidP="008A628A">
      <w:pPr>
        <w:spacing w:after="0" w:line="240" w:lineRule="auto"/>
      </w:pPr>
      <w:r>
        <w:separator/>
      </w:r>
    </w:p>
  </w:endnote>
  <w:endnote w:type="continuationSeparator" w:id="0">
    <w:p w14:paraId="69AD09F5" w14:textId="77777777" w:rsidR="00EF6E0A" w:rsidRDefault="00EF6E0A" w:rsidP="008A6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Nova Light">
    <w:altName w:val="Arial"/>
    <w:charset w:val="00"/>
    <w:family w:val="swiss"/>
    <w:pitch w:val="variable"/>
    <w:sig w:usb0="2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Adobe Gothic Std B">
    <w:panose1 w:val="00000000000000000000"/>
    <w:charset w:val="80"/>
    <w:family w:val="swiss"/>
    <w:notTrueType/>
    <w:pitch w:val="variable"/>
    <w:sig w:usb0="00000203" w:usb1="29D72C10" w:usb2="00000010" w:usb3="00000000" w:csb0="002A0005"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BF7F15" w14:textId="77777777" w:rsidR="00EF6E0A" w:rsidRDefault="00EF6E0A" w:rsidP="008A628A">
      <w:pPr>
        <w:spacing w:after="0" w:line="240" w:lineRule="auto"/>
      </w:pPr>
      <w:r>
        <w:separator/>
      </w:r>
    </w:p>
  </w:footnote>
  <w:footnote w:type="continuationSeparator" w:id="0">
    <w:p w14:paraId="46F4B221" w14:textId="77777777" w:rsidR="00EF6E0A" w:rsidRDefault="00EF6E0A" w:rsidP="008A62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491E8" w14:textId="237AB00E" w:rsidR="00B62346" w:rsidRPr="00247988" w:rsidRDefault="00B62346" w:rsidP="00247988">
    <w:pPr>
      <w:spacing w:after="0" w:line="240" w:lineRule="auto"/>
      <w:jc w:val="right"/>
      <w:rPr>
        <w:rFonts w:ascii="Arial Nova Light" w:hAnsi="Arial Nova Light"/>
        <w:b/>
        <w:sz w:val="16"/>
        <w:szCs w:val="16"/>
        <w:lang w:val="id-ID"/>
      </w:rPr>
    </w:pPr>
    <w:r>
      <w:rPr>
        <w:rFonts w:ascii="Arial Nova Light" w:hAnsi="Arial Nova Light"/>
        <w:b/>
        <w:sz w:val="16"/>
        <w:szCs w:val="16"/>
        <w:lang w:val="id-ID"/>
      </w:rPr>
      <w:t>4</w:t>
    </w:r>
    <w:r w:rsidRPr="00247988">
      <w:rPr>
        <w:rFonts w:ascii="Arial Nova Light" w:hAnsi="Arial Nova Light"/>
        <w:b/>
        <w:sz w:val="16"/>
        <w:szCs w:val="16"/>
        <w:lang w:val="en-ID"/>
      </w:rPr>
      <w:t xml:space="preserve"> - </w:t>
    </w:r>
    <w:r>
      <w:rPr>
        <w:rFonts w:ascii="Arial Nova Light" w:hAnsi="Arial Nova Light"/>
        <w:b/>
        <w:sz w:val="16"/>
        <w:szCs w:val="16"/>
        <w:lang w:val="id-ID"/>
      </w:rPr>
      <w:t>4</w:t>
    </w:r>
  </w:p>
  <w:p w14:paraId="041E1D6B" w14:textId="7FC88D4A" w:rsidR="00B62346" w:rsidRPr="00247988" w:rsidRDefault="00B62346" w:rsidP="00A652D9">
    <w:pPr>
      <w:tabs>
        <w:tab w:val="left" w:pos="7230"/>
      </w:tabs>
      <w:spacing w:after="0" w:line="240" w:lineRule="auto"/>
      <w:rPr>
        <w:rFonts w:ascii="Book Antiqua" w:hAnsi="Book Antiqua"/>
        <w:sz w:val="16"/>
        <w:szCs w:val="16"/>
        <w:lang w:val="en-ID"/>
      </w:rPr>
    </w:pPr>
    <w:r w:rsidRPr="00247988">
      <w:rPr>
        <w:rFonts w:ascii="Arial Nova Light" w:hAnsi="Arial Nova Light"/>
        <w:sz w:val="16"/>
        <w:szCs w:val="16"/>
        <w:lang w:val="en-ID"/>
      </w:rPr>
      <w:t xml:space="preserve">                                                                                                    </w:t>
    </w:r>
    <w:r w:rsidRPr="00247988">
      <w:rPr>
        <w:rFonts w:ascii="Arial Nova Light" w:hAnsi="Arial Nova Light"/>
        <w:sz w:val="16"/>
        <w:szCs w:val="16"/>
        <w:lang w:val="en-ID"/>
      </w:rPr>
      <w:tab/>
    </w:r>
    <w:r w:rsidRPr="00783638">
      <w:rPr>
        <w:rFonts w:ascii="Book Antiqua" w:hAnsi="Book Antiqua" w:cs="Calibri"/>
        <w:color w:val="0D0D0D"/>
        <w:sz w:val="16"/>
        <w:szCs w:val="16"/>
      </w:rPr>
      <w:t>ISSN</w:t>
    </w:r>
    <w:r w:rsidRPr="00783638">
      <w:rPr>
        <w:rFonts w:ascii="Book Antiqua" w:hAnsi="Book Antiqua" w:cs="Calibri"/>
        <w:color w:val="0D0D0D"/>
        <w:sz w:val="16"/>
        <w:szCs w:val="16"/>
        <w:shd w:val="clear" w:color="auto" w:fill="FFFFFF"/>
        <w:lang w:val="id-ID"/>
      </w:rPr>
      <w:t xml:space="preserve"> </w:t>
    </w:r>
    <w:r w:rsidRPr="00783638">
      <w:rPr>
        <w:rFonts w:ascii="Book Antiqua" w:hAnsi="Book Antiqua" w:cs="Calibri"/>
        <w:color w:val="0D0D0D"/>
        <w:sz w:val="16"/>
        <w:szCs w:val="16"/>
        <w:shd w:val="clear" w:color="auto" w:fill="FFFFFF"/>
      </w:rPr>
      <w:t>(</w:t>
    </w:r>
    <w:r w:rsidRPr="00783638">
      <w:rPr>
        <w:rFonts w:ascii="Book Antiqua" w:hAnsi="Book Antiqua" w:cs="Calibri"/>
        <w:i/>
        <w:color w:val="0D0D0D"/>
        <w:sz w:val="16"/>
        <w:szCs w:val="16"/>
        <w:shd w:val="clear" w:color="auto" w:fill="FFFFFF"/>
      </w:rPr>
      <w:t>Online</w:t>
    </w:r>
    <w:r w:rsidRPr="00783638">
      <w:rPr>
        <w:rFonts w:ascii="Book Antiqua" w:hAnsi="Book Antiqua" w:cs="Calibri"/>
        <w:color w:val="0D0D0D"/>
        <w:sz w:val="16"/>
        <w:szCs w:val="16"/>
        <w:shd w:val="clear" w:color="auto" w:fill="FFFFFF"/>
      </w:rPr>
      <w:t xml:space="preserve">) </w:t>
    </w:r>
    <w:r w:rsidRPr="00BC7369">
      <w:rPr>
        <w:rFonts w:ascii="Book Antiqua" w:hAnsi="Book Antiqua" w:cs="Calibri"/>
        <w:color w:val="0D0D0D"/>
        <w:sz w:val="16"/>
        <w:szCs w:val="16"/>
      </w:rPr>
      <w:t>2620-7222</w:t>
    </w:r>
    <w:r w:rsidRPr="00247988">
      <w:rPr>
        <w:rFonts w:ascii="Book Antiqua" w:hAnsi="Book Antiqua"/>
        <w:sz w:val="16"/>
        <w:szCs w:val="16"/>
        <w:lang w:val="en-ID"/>
      </w:rPr>
      <w:t xml:space="preserve">                                          </w:t>
    </w:r>
  </w:p>
  <w:p w14:paraId="6976946C" w14:textId="50D0D601" w:rsidR="00B62346" w:rsidRPr="00247988" w:rsidRDefault="00B62346" w:rsidP="00AF3417">
    <w:pPr>
      <w:tabs>
        <w:tab w:val="left" w:pos="7230"/>
      </w:tabs>
      <w:spacing w:after="0" w:line="240" w:lineRule="auto"/>
      <w:rPr>
        <w:rFonts w:ascii="Arial Nova Light" w:hAnsi="Arial Nova Light"/>
        <w:sz w:val="14"/>
        <w:szCs w:val="15"/>
        <w:lang w:val="id-ID"/>
      </w:rPr>
    </w:pPr>
    <w:r w:rsidRPr="00247988">
      <w:rPr>
        <w:rFonts w:ascii="Book Antiqua" w:hAnsi="Book Antiqua"/>
        <w:color w:val="4472C4" w:themeColor="accent1"/>
        <w:sz w:val="16"/>
        <w:szCs w:val="16"/>
        <w:lang w:val="id-ID"/>
      </w:rPr>
      <w:t>First Author</w:t>
    </w:r>
    <w:r w:rsidRPr="00247988">
      <w:rPr>
        <w:rFonts w:ascii="Book Antiqua" w:hAnsi="Book Antiqua"/>
        <w:color w:val="4472C4" w:themeColor="accent1"/>
        <w:sz w:val="16"/>
        <w:szCs w:val="16"/>
        <w:lang w:val="en-ID"/>
      </w:rPr>
      <w:t xml:space="preserve">/ </w:t>
    </w:r>
    <w:r>
      <w:rPr>
        <w:rFonts w:ascii="Book Antiqua" w:hAnsi="Book Antiqua"/>
        <w:color w:val="4472C4" w:themeColor="accent1"/>
        <w:sz w:val="16"/>
        <w:szCs w:val="16"/>
        <w:lang w:val="id-ID"/>
      </w:rPr>
      <w:t xml:space="preserve">Civilla </w:t>
    </w:r>
    <w:r w:rsidRPr="00247988">
      <w:rPr>
        <w:rFonts w:ascii="Book Antiqua" w:hAnsi="Book Antiqua"/>
        <w:color w:val="4472C4" w:themeColor="accent1"/>
        <w:sz w:val="16"/>
        <w:szCs w:val="16"/>
        <w:lang w:val="id-ID"/>
      </w:rPr>
      <w:t>vol</w:t>
    </w:r>
    <w:r w:rsidRPr="00247988">
      <w:rPr>
        <w:rFonts w:ascii="Book Antiqua" w:hAnsi="Book Antiqua"/>
        <w:color w:val="4472C4" w:themeColor="accent1"/>
        <w:sz w:val="16"/>
        <w:szCs w:val="16"/>
        <w:lang w:val="en-ID"/>
      </w:rPr>
      <w:t xml:space="preserve"> (</w:t>
    </w:r>
    <w:r w:rsidRPr="00247988">
      <w:rPr>
        <w:rFonts w:ascii="Book Antiqua" w:hAnsi="Book Antiqua"/>
        <w:color w:val="4472C4" w:themeColor="accent1"/>
        <w:sz w:val="16"/>
        <w:szCs w:val="16"/>
        <w:lang w:val="id-ID"/>
      </w:rPr>
      <w:t>no</w:t>
    </w:r>
    <w:r w:rsidRPr="00247988">
      <w:rPr>
        <w:rFonts w:ascii="Book Antiqua" w:hAnsi="Book Antiqua"/>
        <w:color w:val="4472C4" w:themeColor="accent1"/>
        <w:sz w:val="16"/>
        <w:szCs w:val="16"/>
        <w:lang w:val="en-ID"/>
      </w:rPr>
      <w:t xml:space="preserve">) </w:t>
    </w:r>
    <w:r w:rsidRPr="00247988">
      <w:rPr>
        <w:rFonts w:ascii="Book Antiqua" w:hAnsi="Book Antiqua"/>
        <w:color w:val="4472C4" w:themeColor="accent1"/>
        <w:sz w:val="16"/>
        <w:szCs w:val="16"/>
        <w:lang w:val="id-ID"/>
      </w:rPr>
      <w:t>year</w:t>
    </w:r>
    <w:r>
      <w:rPr>
        <w:rFonts w:ascii="Book Antiqua" w:hAnsi="Book Antiqua"/>
        <w:sz w:val="16"/>
        <w:szCs w:val="16"/>
        <w:lang w:val="en-ID"/>
      </w:rPr>
      <w:tab/>
    </w:r>
    <w:r w:rsidRPr="00AF3417">
      <w:rPr>
        <w:rFonts w:ascii="Book Antiqua" w:hAnsi="Book Antiqua"/>
        <w:sz w:val="16"/>
        <w:szCs w:val="16"/>
        <w:lang w:val="en-ID"/>
      </w:rPr>
      <w:t>ISSN (</w:t>
    </w:r>
    <w:r w:rsidRPr="00AF3417">
      <w:rPr>
        <w:rFonts w:ascii="Book Antiqua" w:hAnsi="Book Antiqua"/>
        <w:i/>
        <w:sz w:val="16"/>
        <w:szCs w:val="16"/>
        <w:lang w:val="en-ID"/>
      </w:rPr>
      <w:t>Print</w:t>
    </w:r>
    <w:r w:rsidRPr="00AF3417">
      <w:rPr>
        <w:rFonts w:ascii="Book Antiqua" w:hAnsi="Book Antiqua"/>
        <w:sz w:val="16"/>
        <w:szCs w:val="16"/>
        <w:lang w:val="en-ID"/>
      </w:rPr>
      <w:t xml:space="preserve">)   </w:t>
    </w:r>
    <w:hyperlink r:id="rId1" w:tgtFrame="baru" w:history="1">
      <w:r w:rsidRPr="00BC7369">
        <w:rPr>
          <w:rFonts w:ascii="Book Antiqua" w:hAnsi="Book Antiqua" w:cs="Calibri"/>
          <w:color w:val="0D0D0D"/>
          <w:sz w:val="16"/>
          <w:szCs w:val="16"/>
        </w:rPr>
        <w:t>2503-2399</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hybridMultilevel"/>
    <w:tmpl w:val="FDF4321C"/>
    <w:lvl w:ilvl="0" w:tplc="0421000F">
      <w:start w:val="1"/>
      <w:numFmt w:val="decimal"/>
      <w:lvlText w:val="%1."/>
      <w:lvlJc w:val="left"/>
      <w:pPr>
        <w:ind w:left="363" w:hanging="360"/>
      </w:pPr>
    </w:lvl>
    <w:lvl w:ilvl="1" w:tplc="04210019">
      <w:start w:val="1"/>
      <w:numFmt w:val="lowerLetter"/>
      <w:lvlRestart w:val="0"/>
      <w:lvlText w:val="%2."/>
      <w:lvlJc w:val="left"/>
      <w:pPr>
        <w:ind w:left="1083" w:hanging="360"/>
      </w:pPr>
    </w:lvl>
    <w:lvl w:ilvl="2" w:tplc="0421001B">
      <w:start w:val="1"/>
      <w:numFmt w:val="lowerRoman"/>
      <w:lvlRestart w:val="0"/>
      <w:lvlText w:val="%3."/>
      <w:lvlJc w:val="right"/>
      <w:pPr>
        <w:ind w:left="1803" w:hanging="180"/>
      </w:pPr>
    </w:lvl>
    <w:lvl w:ilvl="3" w:tplc="0421000F">
      <w:start w:val="1"/>
      <w:numFmt w:val="decimal"/>
      <w:lvlRestart w:val="0"/>
      <w:lvlText w:val="%4."/>
      <w:lvlJc w:val="left"/>
      <w:pPr>
        <w:ind w:left="2523" w:hanging="360"/>
      </w:pPr>
    </w:lvl>
    <w:lvl w:ilvl="4" w:tplc="04210019">
      <w:start w:val="1"/>
      <w:numFmt w:val="lowerLetter"/>
      <w:lvlRestart w:val="0"/>
      <w:lvlText w:val="%5."/>
      <w:lvlJc w:val="left"/>
      <w:pPr>
        <w:ind w:left="3243" w:hanging="360"/>
      </w:pPr>
    </w:lvl>
    <w:lvl w:ilvl="5" w:tplc="0421001B">
      <w:start w:val="1"/>
      <w:numFmt w:val="lowerRoman"/>
      <w:lvlRestart w:val="0"/>
      <w:lvlText w:val="%6."/>
      <w:lvlJc w:val="right"/>
      <w:pPr>
        <w:ind w:left="3963" w:hanging="180"/>
      </w:pPr>
    </w:lvl>
    <w:lvl w:ilvl="6" w:tplc="0421000F">
      <w:start w:val="1"/>
      <w:numFmt w:val="decimal"/>
      <w:lvlRestart w:val="0"/>
      <w:lvlText w:val="%7."/>
      <w:lvlJc w:val="left"/>
      <w:pPr>
        <w:ind w:left="4683" w:hanging="360"/>
      </w:pPr>
    </w:lvl>
    <w:lvl w:ilvl="7" w:tplc="04210019">
      <w:start w:val="1"/>
      <w:numFmt w:val="lowerLetter"/>
      <w:lvlRestart w:val="0"/>
      <w:lvlText w:val="%8."/>
      <w:lvlJc w:val="left"/>
      <w:pPr>
        <w:ind w:left="5403" w:hanging="360"/>
      </w:pPr>
    </w:lvl>
    <w:lvl w:ilvl="8" w:tplc="0421001B">
      <w:start w:val="1"/>
      <w:numFmt w:val="lowerRoman"/>
      <w:lvlRestart w:val="0"/>
      <w:lvlText w:val="%9."/>
      <w:lvlJc w:val="right"/>
      <w:pPr>
        <w:ind w:left="6123" w:hanging="180"/>
      </w:pPr>
    </w:lvl>
  </w:abstractNum>
  <w:abstractNum w:abstractNumId="1">
    <w:nsid w:val="0000000A"/>
    <w:multiLevelType w:val="hybridMultilevel"/>
    <w:tmpl w:val="FF14471E"/>
    <w:lvl w:ilvl="0" w:tplc="04090019">
      <w:start w:val="1"/>
      <w:numFmt w:val="lowerLetter"/>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2">
    <w:nsid w:val="03E75C20"/>
    <w:multiLevelType w:val="hybridMultilevel"/>
    <w:tmpl w:val="FC528686"/>
    <w:lvl w:ilvl="0" w:tplc="AE7A2CC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04590D05"/>
    <w:multiLevelType w:val="hybridMultilevel"/>
    <w:tmpl w:val="2A263B96"/>
    <w:lvl w:ilvl="0" w:tplc="85D832E6">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09B341DB"/>
    <w:multiLevelType w:val="hybridMultilevel"/>
    <w:tmpl w:val="8594D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4B0E06"/>
    <w:multiLevelType w:val="hybridMultilevel"/>
    <w:tmpl w:val="B802A6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7419A6"/>
    <w:multiLevelType w:val="hybridMultilevel"/>
    <w:tmpl w:val="64D47D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06463F"/>
    <w:multiLevelType w:val="multilevel"/>
    <w:tmpl w:val="358E082A"/>
    <w:lvl w:ilvl="0">
      <w:start w:val="1"/>
      <w:numFmt w:val="lowerLetter"/>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8">
    <w:nsid w:val="0E394E8E"/>
    <w:multiLevelType w:val="hybridMultilevel"/>
    <w:tmpl w:val="80DAC366"/>
    <w:lvl w:ilvl="0" w:tplc="95CC17DA">
      <w:start w:val="1"/>
      <w:numFmt w:val="decimal"/>
      <w:lvlText w:val="%1."/>
      <w:lvlJc w:val="left"/>
      <w:pPr>
        <w:ind w:left="360" w:hanging="360"/>
      </w:pPr>
      <w:rPr>
        <w:rFonts w:ascii="Times New Roman" w:eastAsia="Calibri" w:hAnsi="Times New Roman" w:cs="Times New Roman"/>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nsid w:val="10681745"/>
    <w:multiLevelType w:val="hybridMultilevel"/>
    <w:tmpl w:val="0224A196"/>
    <w:lvl w:ilvl="0" w:tplc="697662B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C80EE9"/>
    <w:multiLevelType w:val="hybridMultilevel"/>
    <w:tmpl w:val="869C9BC4"/>
    <w:lvl w:ilvl="0" w:tplc="3C2CB15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0A0E2A"/>
    <w:multiLevelType w:val="hybridMultilevel"/>
    <w:tmpl w:val="07E40EF6"/>
    <w:lvl w:ilvl="0" w:tplc="04090017">
      <w:start w:val="1"/>
      <w:numFmt w:val="lowerLetter"/>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nsid w:val="20B86193"/>
    <w:multiLevelType w:val="hybridMultilevel"/>
    <w:tmpl w:val="25BAB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0D5E96"/>
    <w:multiLevelType w:val="hybridMultilevel"/>
    <w:tmpl w:val="0AB65E3A"/>
    <w:lvl w:ilvl="0" w:tplc="6366CA0A">
      <w:start w:val="1"/>
      <w:numFmt w:val="decimal"/>
      <w:lvlText w:val="%1."/>
      <w:lvlJc w:val="left"/>
      <w:pPr>
        <w:ind w:left="990" w:hanging="360"/>
      </w:pPr>
      <w:rPr>
        <w:b/>
        <w:bC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249D5D47"/>
    <w:multiLevelType w:val="hybridMultilevel"/>
    <w:tmpl w:val="B742FEA4"/>
    <w:lvl w:ilvl="0" w:tplc="A4E460AA">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F24594"/>
    <w:multiLevelType w:val="hybridMultilevel"/>
    <w:tmpl w:val="DFD0E12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nsid w:val="2A0C3ED7"/>
    <w:multiLevelType w:val="hybridMultilevel"/>
    <w:tmpl w:val="178E1F9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8E26BF"/>
    <w:multiLevelType w:val="hybridMultilevel"/>
    <w:tmpl w:val="5234EF48"/>
    <w:lvl w:ilvl="0" w:tplc="EC4834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DF6AA7"/>
    <w:multiLevelType w:val="hybridMultilevel"/>
    <w:tmpl w:val="8C8A1600"/>
    <w:lvl w:ilvl="0" w:tplc="575AA1AA">
      <w:start w:val="1"/>
      <w:numFmt w:val="lowerLetter"/>
      <w:lvlText w:val="%1."/>
      <w:lvlJc w:val="left"/>
      <w:pPr>
        <w:ind w:left="922" w:hanging="360"/>
      </w:pPr>
      <w:rPr>
        <w:rFonts w:hint="default"/>
        <w:i w:val="0"/>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9">
    <w:nsid w:val="2F436BAC"/>
    <w:multiLevelType w:val="hybridMultilevel"/>
    <w:tmpl w:val="0854F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672624"/>
    <w:multiLevelType w:val="multilevel"/>
    <w:tmpl w:val="45985A5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nsid w:val="30BD7AAA"/>
    <w:multiLevelType w:val="hybridMultilevel"/>
    <w:tmpl w:val="185869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1E2998"/>
    <w:multiLevelType w:val="hybridMultilevel"/>
    <w:tmpl w:val="EF0AE91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34CB0A52"/>
    <w:multiLevelType w:val="hybridMultilevel"/>
    <w:tmpl w:val="1786F3C8"/>
    <w:lvl w:ilvl="0" w:tplc="E0F840D8">
      <w:start w:val="1"/>
      <w:numFmt w:val="lowerLetter"/>
      <w:lvlText w:val="%1."/>
      <w:lvlJc w:val="left"/>
      <w:pPr>
        <w:ind w:left="644" w:hanging="360"/>
      </w:pPr>
    </w:lvl>
    <w:lvl w:ilvl="1" w:tplc="04210019">
      <w:start w:val="1"/>
      <w:numFmt w:val="lowerLetter"/>
      <w:lvlText w:val="%2."/>
      <w:lvlJc w:val="left"/>
      <w:pPr>
        <w:ind w:left="1364" w:hanging="360"/>
      </w:pPr>
    </w:lvl>
    <w:lvl w:ilvl="2" w:tplc="0421001B">
      <w:start w:val="1"/>
      <w:numFmt w:val="lowerRoman"/>
      <w:lvlText w:val="%3."/>
      <w:lvlJc w:val="right"/>
      <w:pPr>
        <w:ind w:left="2084" w:hanging="180"/>
      </w:pPr>
    </w:lvl>
    <w:lvl w:ilvl="3" w:tplc="0421000F">
      <w:start w:val="1"/>
      <w:numFmt w:val="decimal"/>
      <w:lvlText w:val="%4."/>
      <w:lvlJc w:val="left"/>
      <w:pPr>
        <w:ind w:left="2804" w:hanging="360"/>
      </w:pPr>
    </w:lvl>
    <w:lvl w:ilvl="4" w:tplc="04210019">
      <w:start w:val="1"/>
      <w:numFmt w:val="lowerLetter"/>
      <w:lvlText w:val="%5."/>
      <w:lvlJc w:val="left"/>
      <w:pPr>
        <w:ind w:left="3524" w:hanging="360"/>
      </w:pPr>
    </w:lvl>
    <w:lvl w:ilvl="5" w:tplc="0421001B">
      <w:start w:val="1"/>
      <w:numFmt w:val="lowerRoman"/>
      <w:lvlText w:val="%6."/>
      <w:lvlJc w:val="right"/>
      <w:pPr>
        <w:ind w:left="4244" w:hanging="180"/>
      </w:pPr>
    </w:lvl>
    <w:lvl w:ilvl="6" w:tplc="0421000F">
      <w:start w:val="1"/>
      <w:numFmt w:val="decimal"/>
      <w:lvlText w:val="%7."/>
      <w:lvlJc w:val="left"/>
      <w:pPr>
        <w:ind w:left="4964" w:hanging="360"/>
      </w:pPr>
    </w:lvl>
    <w:lvl w:ilvl="7" w:tplc="04210019">
      <w:start w:val="1"/>
      <w:numFmt w:val="lowerLetter"/>
      <w:lvlText w:val="%8."/>
      <w:lvlJc w:val="left"/>
      <w:pPr>
        <w:ind w:left="5684" w:hanging="360"/>
      </w:pPr>
    </w:lvl>
    <w:lvl w:ilvl="8" w:tplc="0421001B">
      <w:start w:val="1"/>
      <w:numFmt w:val="lowerRoman"/>
      <w:lvlText w:val="%9."/>
      <w:lvlJc w:val="right"/>
      <w:pPr>
        <w:ind w:left="6404" w:hanging="180"/>
      </w:pPr>
    </w:lvl>
  </w:abstractNum>
  <w:abstractNum w:abstractNumId="24">
    <w:nsid w:val="39FA7B3A"/>
    <w:multiLevelType w:val="hybridMultilevel"/>
    <w:tmpl w:val="856266D8"/>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nsid w:val="3ABE4B93"/>
    <w:multiLevelType w:val="hybridMultilevel"/>
    <w:tmpl w:val="065C5F58"/>
    <w:lvl w:ilvl="0" w:tplc="B790AA9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6">
    <w:nsid w:val="3B1E237B"/>
    <w:multiLevelType w:val="hybridMultilevel"/>
    <w:tmpl w:val="981CEF0E"/>
    <w:lvl w:ilvl="0" w:tplc="E9308C42">
      <w:start w:val="1"/>
      <w:numFmt w:val="decimal"/>
      <w:lvlText w:val="%1)"/>
      <w:lvlJc w:val="left"/>
      <w:pPr>
        <w:ind w:left="360" w:hanging="360"/>
      </w:pPr>
      <w:rPr>
        <w:rFonts w:hint="default"/>
      </w:rPr>
    </w:lvl>
    <w:lvl w:ilvl="1" w:tplc="B566B26A">
      <w:start w:val="1"/>
      <w:numFmt w:val="decimal"/>
      <w:lvlText w:val="%2."/>
      <w:lvlJc w:val="left"/>
      <w:pPr>
        <w:ind w:left="1080" w:hanging="36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7">
    <w:nsid w:val="3DEE05A9"/>
    <w:multiLevelType w:val="multilevel"/>
    <w:tmpl w:val="358E082A"/>
    <w:lvl w:ilvl="0">
      <w:start w:val="1"/>
      <w:numFmt w:val="lowerLetter"/>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8">
    <w:nsid w:val="41ED6D86"/>
    <w:multiLevelType w:val="hybridMultilevel"/>
    <w:tmpl w:val="B742FEA4"/>
    <w:lvl w:ilvl="0" w:tplc="A4E460AA">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33175B0"/>
    <w:multiLevelType w:val="hybridMultilevel"/>
    <w:tmpl w:val="0E3A01BE"/>
    <w:lvl w:ilvl="0" w:tplc="3166A602">
      <w:start w:val="1"/>
      <w:numFmt w:val="lowerLetter"/>
      <w:lvlText w:val="%1."/>
      <w:lvlJc w:val="left"/>
      <w:pPr>
        <w:ind w:left="562" w:hanging="360"/>
      </w:pPr>
      <w:rPr>
        <w:rFonts w:hint="default"/>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30">
    <w:nsid w:val="44B223C2"/>
    <w:multiLevelType w:val="hybridMultilevel"/>
    <w:tmpl w:val="0F9AF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A3518AC"/>
    <w:multiLevelType w:val="hybridMultilevel"/>
    <w:tmpl w:val="58F4145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nsid w:val="4A44456D"/>
    <w:multiLevelType w:val="hybridMultilevel"/>
    <w:tmpl w:val="3BA0DD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F007304"/>
    <w:multiLevelType w:val="hybridMultilevel"/>
    <w:tmpl w:val="4A24CEE4"/>
    <w:lvl w:ilvl="0" w:tplc="50C29B9C">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4">
    <w:nsid w:val="517C3AC5"/>
    <w:multiLevelType w:val="hybridMultilevel"/>
    <w:tmpl w:val="B6988E2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1A3202A"/>
    <w:multiLevelType w:val="hybridMultilevel"/>
    <w:tmpl w:val="A6C68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89462BD"/>
    <w:multiLevelType w:val="hybridMultilevel"/>
    <w:tmpl w:val="FE88533E"/>
    <w:lvl w:ilvl="0" w:tplc="FB522080">
      <w:start w:val="1"/>
      <w:numFmt w:val="decimal"/>
      <w:lvlText w:val="[%1]."/>
      <w:lvlJc w:val="left"/>
      <w:pPr>
        <w:ind w:left="927" w:hanging="360"/>
      </w:pPr>
      <w:rPr>
        <w:i w:val="0"/>
        <w:sz w:val="24"/>
        <w:szCs w:val="24"/>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7">
    <w:nsid w:val="62B337FB"/>
    <w:multiLevelType w:val="hybridMultilevel"/>
    <w:tmpl w:val="959C1B42"/>
    <w:lvl w:ilvl="0" w:tplc="B4DA900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E6266E"/>
    <w:multiLevelType w:val="hybridMultilevel"/>
    <w:tmpl w:val="0E065B76"/>
    <w:lvl w:ilvl="0" w:tplc="A4E449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6DC2F43"/>
    <w:multiLevelType w:val="hybridMultilevel"/>
    <w:tmpl w:val="AF9EDE4A"/>
    <w:lvl w:ilvl="0" w:tplc="226CD478">
      <w:start w:val="1"/>
      <w:numFmt w:val="decimal"/>
      <w:lvlText w:val="3.%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0">
    <w:nsid w:val="7932545C"/>
    <w:multiLevelType w:val="hybridMultilevel"/>
    <w:tmpl w:val="1234D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486F98"/>
    <w:multiLevelType w:val="hybridMultilevel"/>
    <w:tmpl w:val="9D3468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CC7E94"/>
    <w:multiLevelType w:val="multilevel"/>
    <w:tmpl w:val="C220B610"/>
    <w:lvl w:ilvl="0">
      <w:start w:val="1"/>
      <w:numFmt w:val="decimal"/>
      <w:pStyle w:val="SubJudul"/>
      <w:lvlText w:val="%1."/>
      <w:lvlJc w:val="left"/>
      <w:pPr>
        <w:ind w:left="720" w:hanging="360"/>
      </w:pPr>
      <w:rPr>
        <w:rFonts w:hint="default"/>
      </w:rPr>
    </w:lvl>
    <w:lvl w:ilvl="1">
      <w:start w:val="1"/>
      <w:numFmt w:val="decimal"/>
      <w:pStyle w:val="Subsubjudu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0"/>
  </w:num>
  <w:num w:numId="2">
    <w:abstractNumId w:val="19"/>
  </w:num>
  <w:num w:numId="3">
    <w:abstractNumId w:val="42"/>
  </w:num>
  <w:num w:numId="4">
    <w:abstractNumId w:val="20"/>
  </w:num>
  <w:num w:numId="5">
    <w:abstractNumId w:val="25"/>
  </w:num>
  <w:num w:numId="6">
    <w:abstractNumId w:val="16"/>
  </w:num>
  <w:num w:numId="7">
    <w:abstractNumId w:val="12"/>
  </w:num>
  <w:num w:numId="8">
    <w:abstractNumId w:val="17"/>
  </w:num>
  <w:num w:numId="9">
    <w:abstractNumId w:val="30"/>
  </w:num>
  <w:num w:numId="10">
    <w:abstractNumId w:val="35"/>
  </w:num>
  <w:num w:numId="11">
    <w:abstractNumId w:val="41"/>
  </w:num>
  <w:num w:numId="12">
    <w:abstractNumId w:val="18"/>
  </w:num>
  <w:num w:numId="13">
    <w:abstractNumId w:val="29"/>
  </w:num>
  <w:num w:numId="14">
    <w:abstractNumId w:val="6"/>
  </w:num>
  <w:num w:numId="15">
    <w:abstractNumId w:val="40"/>
  </w:num>
  <w:num w:numId="16">
    <w:abstractNumId w:val="37"/>
  </w:num>
  <w:num w:numId="17">
    <w:abstractNumId w:val="32"/>
  </w:num>
  <w:num w:numId="18">
    <w:abstractNumId w:val="24"/>
  </w:num>
  <w:num w:numId="19">
    <w:abstractNumId w:val="0"/>
  </w:num>
  <w:num w:numId="20">
    <w:abstractNumId w:val="1"/>
  </w:num>
  <w:num w:numId="21">
    <w:abstractNumId w:val="9"/>
  </w:num>
  <w:num w:numId="22">
    <w:abstractNumId w:val="4"/>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38"/>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22"/>
  </w:num>
  <w:num w:numId="32">
    <w:abstractNumId w:val="5"/>
  </w:num>
  <w:num w:numId="33">
    <w:abstractNumId w:val="28"/>
  </w:num>
  <w:num w:numId="34">
    <w:abstractNumId w:val="14"/>
  </w:num>
  <w:num w:numId="35">
    <w:abstractNumId w:val="21"/>
  </w:num>
  <w:num w:numId="36">
    <w:abstractNumId w:val="7"/>
  </w:num>
  <w:num w:numId="37">
    <w:abstractNumId w:val="27"/>
  </w:num>
  <w:num w:numId="38">
    <w:abstractNumId w:val="39"/>
  </w:num>
  <w:num w:numId="39">
    <w:abstractNumId w:val="34"/>
  </w:num>
  <w:num w:numId="40">
    <w:abstractNumId w:val="15"/>
  </w:num>
  <w:num w:numId="41">
    <w:abstractNumId w:val="3"/>
  </w:num>
  <w:num w:numId="42">
    <w:abstractNumId w:val="13"/>
  </w:num>
  <w:num w:numId="4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niati Bachtiar">
    <w15:presenceInfo w15:providerId="Windows Live" w15:userId="8493d7e931d3f0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e3sDA2NjYzMzGwNLNQ0lEKTi0uzszPAykwNKoFAL2Tyd4tAAAA"/>
  </w:docVars>
  <w:rsids>
    <w:rsidRoot w:val="008A628A"/>
    <w:rsid w:val="0000210E"/>
    <w:rsid w:val="00004831"/>
    <w:rsid w:val="00005280"/>
    <w:rsid w:val="000054CC"/>
    <w:rsid w:val="00010B4F"/>
    <w:rsid w:val="00012A68"/>
    <w:rsid w:val="0001685E"/>
    <w:rsid w:val="00017B78"/>
    <w:rsid w:val="00023E8E"/>
    <w:rsid w:val="00023FA1"/>
    <w:rsid w:val="000243AE"/>
    <w:rsid w:val="00025DE3"/>
    <w:rsid w:val="00027CC6"/>
    <w:rsid w:val="00030231"/>
    <w:rsid w:val="00031991"/>
    <w:rsid w:val="000325EA"/>
    <w:rsid w:val="00037C90"/>
    <w:rsid w:val="000428B9"/>
    <w:rsid w:val="0004416F"/>
    <w:rsid w:val="00044AB1"/>
    <w:rsid w:val="0005184E"/>
    <w:rsid w:val="00057BB2"/>
    <w:rsid w:val="000648EA"/>
    <w:rsid w:val="00067960"/>
    <w:rsid w:val="000715BC"/>
    <w:rsid w:val="00073C74"/>
    <w:rsid w:val="00074C0C"/>
    <w:rsid w:val="00077652"/>
    <w:rsid w:val="000835FD"/>
    <w:rsid w:val="000910A3"/>
    <w:rsid w:val="00092CA1"/>
    <w:rsid w:val="000953A2"/>
    <w:rsid w:val="00095AB6"/>
    <w:rsid w:val="000A0C40"/>
    <w:rsid w:val="000A42C3"/>
    <w:rsid w:val="000A5A5A"/>
    <w:rsid w:val="000B0E10"/>
    <w:rsid w:val="000B397F"/>
    <w:rsid w:val="000C03B2"/>
    <w:rsid w:val="000C1702"/>
    <w:rsid w:val="000C2CA4"/>
    <w:rsid w:val="000C3DE8"/>
    <w:rsid w:val="000C7D27"/>
    <w:rsid w:val="000D0729"/>
    <w:rsid w:val="000D12FF"/>
    <w:rsid w:val="000D1931"/>
    <w:rsid w:val="000E0ADE"/>
    <w:rsid w:val="000E10BD"/>
    <w:rsid w:val="000E1443"/>
    <w:rsid w:val="000E2D0F"/>
    <w:rsid w:val="000E367B"/>
    <w:rsid w:val="000E744E"/>
    <w:rsid w:val="000F3384"/>
    <w:rsid w:val="000F47F2"/>
    <w:rsid w:val="000F50A8"/>
    <w:rsid w:val="000F6779"/>
    <w:rsid w:val="0010065D"/>
    <w:rsid w:val="00102EFC"/>
    <w:rsid w:val="00103C90"/>
    <w:rsid w:val="00106F8D"/>
    <w:rsid w:val="0011013E"/>
    <w:rsid w:val="001110B1"/>
    <w:rsid w:val="001123C4"/>
    <w:rsid w:val="0011369F"/>
    <w:rsid w:val="001147A9"/>
    <w:rsid w:val="00117E72"/>
    <w:rsid w:val="00123283"/>
    <w:rsid w:val="00124E99"/>
    <w:rsid w:val="0013704F"/>
    <w:rsid w:val="001404A9"/>
    <w:rsid w:val="001415C1"/>
    <w:rsid w:val="0014167A"/>
    <w:rsid w:val="00141FBD"/>
    <w:rsid w:val="0015252A"/>
    <w:rsid w:val="00152594"/>
    <w:rsid w:val="00153DF1"/>
    <w:rsid w:val="0015481F"/>
    <w:rsid w:val="00155E5F"/>
    <w:rsid w:val="00166152"/>
    <w:rsid w:val="001665BA"/>
    <w:rsid w:val="00167CE7"/>
    <w:rsid w:val="00173DE6"/>
    <w:rsid w:val="0017762E"/>
    <w:rsid w:val="001778B3"/>
    <w:rsid w:val="00181E04"/>
    <w:rsid w:val="0018348C"/>
    <w:rsid w:val="00187BC8"/>
    <w:rsid w:val="00187EDA"/>
    <w:rsid w:val="001945E6"/>
    <w:rsid w:val="001956C8"/>
    <w:rsid w:val="0019572A"/>
    <w:rsid w:val="00197877"/>
    <w:rsid w:val="001A0B78"/>
    <w:rsid w:val="001B3B45"/>
    <w:rsid w:val="001B3D15"/>
    <w:rsid w:val="001B76D7"/>
    <w:rsid w:val="001C6285"/>
    <w:rsid w:val="001D0448"/>
    <w:rsid w:val="001D17DD"/>
    <w:rsid w:val="001D3032"/>
    <w:rsid w:val="001D3BD2"/>
    <w:rsid w:val="001D5072"/>
    <w:rsid w:val="001D6A44"/>
    <w:rsid w:val="001E02F8"/>
    <w:rsid w:val="001E430C"/>
    <w:rsid w:val="001E5CAB"/>
    <w:rsid w:val="001F1E3E"/>
    <w:rsid w:val="001F558E"/>
    <w:rsid w:val="001F5FB1"/>
    <w:rsid w:val="00201DF5"/>
    <w:rsid w:val="0020574F"/>
    <w:rsid w:val="0021082D"/>
    <w:rsid w:val="00211703"/>
    <w:rsid w:val="00217E47"/>
    <w:rsid w:val="00220A1C"/>
    <w:rsid w:val="00224343"/>
    <w:rsid w:val="0022499D"/>
    <w:rsid w:val="00230F87"/>
    <w:rsid w:val="00232A53"/>
    <w:rsid w:val="00241B9D"/>
    <w:rsid w:val="00242596"/>
    <w:rsid w:val="0024350E"/>
    <w:rsid w:val="00244AAA"/>
    <w:rsid w:val="002468BE"/>
    <w:rsid w:val="00247988"/>
    <w:rsid w:val="002504E0"/>
    <w:rsid w:val="00250FBC"/>
    <w:rsid w:val="00253CEF"/>
    <w:rsid w:val="00255FDD"/>
    <w:rsid w:val="002567F7"/>
    <w:rsid w:val="00265813"/>
    <w:rsid w:val="0026757D"/>
    <w:rsid w:val="00276E7F"/>
    <w:rsid w:val="00277A2A"/>
    <w:rsid w:val="002818A3"/>
    <w:rsid w:val="00285194"/>
    <w:rsid w:val="00290CB5"/>
    <w:rsid w:val="00294336"/>
    <w:rsid w:val="002952A5"/>
    <w:rsid w:val="002A14BF"/>
    <w:rsid w:val="002A27ED"/>
    <w:rsid w:val="002A5FC5"/>
    <w:rsid w:val="002A60E7"/>
    <w:rsid w:val="002A60F6"/>
    <w:rsid w:val="002B04E8"/>
    <w:rsid w:val="002B11CC"/>
    <w:rsid w:val="002B59FF"/>
    <w:rsid w:val="002C00A0"/>
    <w:rsid w:val="002C14B2"/>
    <w:rsid w:val="002C15DA"/>
    <w:rsid w:val="002C5289"/>
    <w:rsid w:val="002C59C6"/>
    <w:rsid w:val="002D40BA"/>
    <w:rsid w:val="002D4B4F"/>
    <w:rsid w:val="002D525C"/>
    <w:rsid w:val="002D6102"/>
    <w:rsid w:val="002D6367"/>
    <w:rsid w:val="002D7237"/>
    <w:rsid w:val="002E45EF"/>
    <w:rsid w:val="002E79F4"/>
    <w:rsid w:val="002F24B2"/>
    <w:rsid w:val="002F300C"/>
    <w:rsid w:val="002F55F8"/>
    <w:rsid w:val="002F598B"/>
    <w:rsid w:val="002F5EDF"/>
    <w:rsid w:val="002F6D31"/>
    <w:rsid w:val="002F77AF"/>
    <w:rsid w:val="00301EDC"/>
    <w:rsid w:val="00301EE5"/>
    <w:rsid w:val="00305812"/>
    <w:rsid w:val="00312173"/>
    <w:rsid w:val="003142E1"/>
    <w:rsid w:val="00317771"/>
    <w:rsid w:val="0032363A"/>
    <w:rsid w:val="003266D1"/>
    <w:rsid w:val="0032742A"/>
    <w:rsid w:val="0033656B"/>
    <w:rsid w:val="00337426"/>
    <w:rsid w:val="00350971"/>
    <w:rsid w:val="00350C24"/>
    <w:rsid w:val="003519D6"/>
    <w:rsid w:val="003536E1"/>
    <w:rsid w:val="0035442A"/>
    <w:rsid w:val="00356AA1"/>
    <w:rsid w:val="0035799E"/>
    <w:rsid w:val="00360EA2"/>
    <w:rsid w:val="003627ED"/>
    <w:rsid w:val="0036318A"/>
    <w:rsid w:val="003638AB"/>
    <w:rsid w:val="00372BE9"/>
    <w:rsid w:val="003775E0"/>
    <w:rsid w:val="00380591"/>
    <w:rsid w:val="003815A3"/>
    <w:rsid w:val="00387E1F"/>
    <w:rsid w:val="0039158F"/>
    <w:rsid w:val="0039199C"/>
    <w:rsid w:val="003952E2"/>
    <w:rsid w:val="003A0385"/>
    <w:rsid w:val="003A1518"/>
    <w:rsid w:val="003A49C3"/>
    <w:rsid w:val="003A4E11"/>
    <w:rsid w:val="003B6BA5"/>
    <w:rsid w:val="003C2698"/>
    <w:rsid w:val="003C7BE0"/>
    <w:rsid w:val="003D4D07"/>
    <w:rsid w:val="003D5D94"/>
    <w:rsid w:val="003D7A5A"/>
    <w:rsid w:val="003E7845"/>
    <w:rsid w:val="003E7915"/>
    <w:rsid w:val="003E7DF4"/>
    <w:rsid w:val="003F05D7"/>
    <w:rsid w:val="003F22D6"/>
    <w:rsid w:val="003F3A95"/>
    <w:rsid w:val="003F64DC"/>
    <w:rsid w:val="00402AE2"/>
    <w:rsid w:val="004069D5"/>
    <w:rsid w:val="00406AF6"/>
    <w:rsid w:val="0041064C"/>
    <w:rsid w:val="0041194B"/>
    <w:rsid w:val="0041331C"/>
    <w:rsid w:val="00416DBF"/>
    <w:rsid w:val="00422900"/>
    <w:rsid w:val="00422ABF"/>
    <w:rsid w:val="00422D5B"/>
    <w:rsid w:val="00423059"/>
    <w:rsid w:val="00425348"/>
    <w:rsid w:val="004255D9"/>
    <w:rsid w:val="00425DBF"/>
    <w:rsid w:val="004271C6"/>
    <w:rsid w:val="0043141C"/>
    <w:rsid w:val="0043149A"/>
    <w:rsid w:val="00431DDA"/>
    <w:rsid w:val="00434DFB"/>
    <w:rsid w:val="00435329"/>
    <w:rsid w:val="004362AB"/>
    <w:rsid w:val="004368C2"/>
    <w:rsid w:val="00441480"/>
    <w:rsid w:val="00442C42"/>
    <w:rsid w:val="004434F6"/>
    <w:rsid w:val="004435BE"/>
    <w:rsid w:val="00447202"/>
    <w:rsid w:val="00447B4C"/>
    <w:rsid w:val="00453D56"/>
    <w:rsid w:val="00455B5C"/>
    <w:rsid w:val="00456508"/>
    <w:rsid w:val="004575E7"/>
    <w:rsid w:val="0046003B"/>
    <w:rsid w:val="00462843"/>
    <w:rsid w:val="0046298C"/>
    <w:rsid w:val="0047055A"/>
    <w:rsid w:val="00471121"/>
    <w:rsid w:val="00472C4F"/>
    <w:rsid w:val="004754FA"/>
    <w:rsid w:val="0048109E"/>
    <w:rsid w:val="00481F22"/>
    <w:rsid w:val="0048559A"/>
    <w:rsid w:val="004900DB"/>
    <w:rsid w:val="00490AA5"/>
    <w:rsid w:val="00493C0F"/>
    <w:rsid w:val="0049406D"/>
    <w:rsid w:val="004975E8"/>
    <w:rsid w:val="004A17D7"/>
    <w:rsid w:val="004A1AD4"/>
    <w:rsid w:val="004A2041"/>
    <w:rsid w:val="004A2758"/>
    <w:rsid w:val="004A5576"/>
    <w:rsid w:val="004A6833"/>
    <w:rsid w:val="004B17DE"/>
    <w:rsid w:val="004B3673"/>
    <w:rsid w:val="004B7532"/>
    <w:rsid w:val="004C0FA3"/>
    <w:rsid w:val="004C26CD"/>
    <w:rsid w:val="004C2BC3"/>
    <w:rsid w:val="004C3700"/>
    <w:rsid w:val="004C3D2E"/>
    <w:rsid w:val="004C3EC9"/>
    <w:rsid w:val="004D1650"/>
    <w:rsid w:val="004D170F"/>
    <w:rsid w:val="004D4CB7"/>
    <w:rsid w:val="004E0D37"/>
    <w:rsid w:val="004E32F6"/>
    <w:rsid w:val="004E385E"/>
    <w:rsid w:val="004E4282"/>
    <w:rsid w:val="004E6074"/>
    <w:rsid w:val="004F1C31"/>
    <w:rsid w:val="004F3A8E"/>
    <w:rsid w:val="004F4206"/>
    <w:rsid w:val="004F62B9"/>
    <w:rsid w:val="004F790C"/>
    <w:rsid w:val="004F7A93"/>
    <w:rsid w:val="00500729"/>
    <w:rsid w:val="00505654"/>
    <w:rsid w:val="0050592F"/>
    <w:rsid w:val="00506D9E"/>
    <w:rsid w:val="00517687"/>
    <w:rsid w:val="00522F4A"/>
    <w:rsid w:val="0052692C"/>
    <w:rsid w:val="005317C1"/>
    <w:rsid w:val="005356B9"/>
    <w:rsid w:val="00536BF3"/>
    <w:rsid w:val="005424FB"/>
    <w:rsid w:val="00544A0C"/>
    <w:rsid w:val="005462C9"/>
    <w:rsid w:val="005473E2"/>
    <w:rsid w:val="00550289"/>
    <w:rsid w:val="005512BB"/>
    <w:rsid w:val="005626D5"/>
    <w:rsid w:val="00562716"/>
    <w:rsid w:val="00562DB8"/>
    <w:rsid w:val="00563110"/>
    <w:rsid w:val="00567B86"/>
    <w:rsid w:val="00572A71"/>
    <w:rsid w:val="00575461"/>
    <w:rsid w:val="0057663B"/>
    <w:rsid w:val="00582F12"/>
    <w:rsid w:val="00585BE9"/>
    <w:rsid w:val="00586583"/>
    <w:rsid w:val="005870F8"/>
    <w:rsid w:val="00587AEC"/>
    <w:rsid w:val="005900A1"/>
    <w:rsid w:val="0059211D"/>
    <w:rsid w:val="00593273"/>
    <w:rsid w:val="0059364C"/>
    <w:rsid w:val="005A1ABF"/>
    <w:rsid w:val="005A2BC6"/>
    <w:rsid w:val="005A44EE"/>
    <w:rsid w:val="005A46F8"/>
    <w:rsid w:val="005A5E49"/>
    <w:rsid w:val="005A66AF"/>
    <w:rsid w:val="005B290D"/>
    <w:rsid w:val="005B2B53"/>
    <w:rsid w:val="005B38F4"/>
    <w:rsid w:val="005B4B23"/>
    <w:rsid w:val="005C172B"/>
    <w:rsid w:val="005C2D51"/>
    <w:rsid w:val="005C386E"/>
    <w:rsid w:val="005C44AA"/>
    <w:rsid w:val="005C7592"/>
    <w:rsid w:val="005D2DB3"/>
    <w:rsid w:val="005D3AB6"/>
    <w:rsid w:val="005E08E0"/>
    <w:rsid w:val="005E38D6"/>
    <w:rsid w:val="005E63C5"/>
    <w:rsid w:val="005E742A"/>
    <w:rsid w:val="005E766D"/>
    <w:rsid w:val="005F0C83"/>
    <w:rsid w:val="005F0CC1"/>
    <w:rsid w:val="005F2AB5"/>
    <w:rsid w:val="005F5FFC"/>
    <w:rsid w:val="00603CAF"/>
    <w:rsid w:val="0061236B"/>
    <w:rsid w:val="006149A8"/>
    <w:rsid w:val="00614E87"/>
    <w:rsid w:val="006205F6"/>
    <w:rsid w:val="0062211C"/>
    <w:rsid w:val="00622569"/>
    <w:rsid w:val="00622B90"/>
    <w:rsid w:val="0062438C"/>
    <w:rsid w:val="006359A6"/>
    <w:rsid w:val="00635AD7"/>
    <w:rsid w:val="006428DB"/>
    <w:rsid w:val="00644EA4"/>
    <w:rsid w:val="0064577F"/>
    <w:rsid w:val="00651FBD"/>
    <w:rsid w:val="00652C65"/>
    <w:rsid w:val="00656766"/>
    <w:rsid w:val="00662986"/>
    <w:rsid w:val="0066582A"/>
    <w:rsid w:val="00670057"/>
    <w:rsid w:val="006707CF"/>
    <w:rsid w:val="00673B81"/>
    <w:rsid w:val="00673C9A"/>
    <w:rsid w:val="0067589A"/>
    <w:rsid w:val="006771A2"/>
    <w:rsid w:val="0068175C"/>
    <w:rsid w:val="00684CCC"/>
    <w:rsid w:val="006876CC"/>
    <w:rsid w:val="00690144"/>
    <w:rsid w:val="00691476"/>
    <w:rsid w:val="0069179F"/>
    <w:rsid w:val="00694CB8"/>
    <w:rsid w:val="006961BA"/>
    <w:rsid w:val="0069646C"/>
    <w:rsid w:val="006A311C"/>
    <w:rsid w:val="006A7B62"/>
    <w:rsid w:val="006B0FDB"/>
    <w:rsid w:val="006B2CFF"/>
    <w:rsid w:val="006B3788"/>
    <w:rsid w:val="006B6D49"/>
    <w:rsid w:val="006C1464"/>
    <w:rsid w:val="006C46C8"/>
    <w:rsid w:val="006C54B0"/>
    <w:rsid w:val="006C5984"/>
    <w:rsid w:val="006C7EC6"/>
    <w:rsid w:val="006D3F62"/>
    <w:rsid w:val="006D40A5"/>
    <w:rsid w:val="006D5CAC"/>
    <w:rsid w:val="006E068D"/>
    <w:rsid w:val="006E4D8C"/>
    <w:rsid w:val="006F32A1"/>
    <w:rsid w:val="006F379C"/>
    <w:rsid w:val="006F6824"/>
    <w:rsid w:val="006F6D3B"/>
    <w:rsid w:val="00700363"/>
    <w:rsid w:val="00701A1B"/>
    <w:rsid w:val="0070445D"/>
    <w:rsid w:val="00705D90"/>
    <w:rsid w:val="00712194"/>
    <w:rsid w:val="00713D5E"/>
    <w:rsid w:val="007142D6"/>
    <w:rsid w:val="00715C28"/>
    <w:rsid w:val="0072304F"/>
    <w:rsid w:val="00723175"/>
    <w:rsid w:val="007235A9"/>
    <w:rsid w:val="007255DB"/>
    <w:rsid w:val="00743DF2"/>
    <w:rsid w:val="007446B9"/>
    <w:rsid w:val="0075143D"/>
    <w:rsid w:val="0075416E"/>
    <w:rsid w:val="007551EE"/>
    <w:rsid w:val="007560B0"/>
    <w:rsid w:val="00756EB3"/>
    <w:rsid w:val="00757C89"/>
    <w:rsid w:val="00760DDD"/>
    <w:rsid w:val="00764730"/>
    <w:rsid w:val="007648E8"/>
    <w:rsid w:val="0076647A"/>
    <w:rsid w:val="00766FFE"/>
    <w:rsid w:val="0077021E"/>
    <w:rsid w:val="00770780"/>
    <w:rsid w:val="007708FA"/>
    <w:rsid w:val="00774AFF"/>
    <w:rsid w:val="0077518B"/>
    <w:rsid w:val="00775257"/>
    <w:rsid w:val="00777AB5"/>
    <w:rsid w:val="00782154"/>
    <w:rsid w:val="00783638"/>
    <w:rsid w:val="007850B1"/>
    <w:rsid w:val="007874FE"/>
    <w:rsid w:val="00794B2E"/>
    <w:rsid w:val="00795252"/>
    <w:rsid w:val="00796772"/>
    <w:rsid w:val="00796777"/>
    <w:rsid w:val="007A1300"/>
    <w:rsid w:val="007A408A"/>
    <w:rsid w:val="007A49B2"/>
    <w:rsid w:val="007A5A32"/>
    <w:rsid w:val="007A60D7"/>
    <w:rsid w:val="007A7A7C"/>
    <w:rsid w:val="007B063F"/>
    <w:rsid w:val="007B0B7A"/>
    <w:rsid w:val="007B2CFB"/>
    <w:rsid w:val="007B72BC"/>
    <w:rsid w:val="007C2C60"/>
    <w:rsid w:val="007C421B"/>
    <w:rsid w:val="007C4674"/>
    <w:rsid w:val="007D344A"/>
    <w:rsid w:val="007D4971"/>
    <w:rsid w:val="007D56A2"/>
    <w:rsid w:val="007E00E5"/>
    <w:rsid w:val="007E076D"/>
    <w:rsid w:val="007E10FC"/>
    <w:rsid w:val="007E5C35"/>
    <w:rsid w:val="007E76D7"/>
    <w:rsid w:val="007F012F"/>
    <w:rsid w:val="007F152F"/>
    <w:rsid w:val="007F17C5"/>
    <w:rsid w:val="007F18DF"/>
    <w:rsid w:val="007F4206"/>
    <w:rsid w:val="007F44AA"/>
    <w:rsid w:val="007F4B5B"/>
    <w:rsid w:val="007F546E"/>
    <w:rsid w:val="007F57E3"/>
    <w:rsid w:val="007F650F"/>
    <w:rsid w:val="007F7286"/>
    <w:rsid w:val="008002B5"/>
    <w:rsid w:val="0080394D"/>
    <w:rsid w:val="008132BF"/>
    <w:rsid w:val="00815F4B"/>
    <w:rsid w:val="008165F7"/>
    <w:rsid w:val="00816717"/>
    <w:rsid w:val="0082319B"/>
    <w:rsid w:val="008232E8"/>
    <w:rsid w:val="00824EE8"/>
    <w:rsid w:val="00825799"/>
    <w:rsid w:val="00825B24"/>
    <w:rsid w:val="00832A06"/>
    <w:rsid w:val="0083458D"/>
    <w:rsid w:val="00834A7F"/>
    <w:rsid w:val="00836BA2"/>
    <w:rsid w:val="00840C2B"/>
    <w:rsid w:val="0084233E"/>
    <w:rsid w:val="00842FAE"/>
    <w:rsid w:val="00843340"/>
    <w:rsid w:val="00844445"/>
    <w:rsid w:val="00847325"/>
    <w:rsid w:val="00851C71"/>
    <w:rsid w:val="008542AA"/>
    <w:rsid w:val="00856E87"/>
    <w:rsid w:val="00864CF2"/>
    <w:rsid w:val="00867A6D"/>
    <w:rsid w:val="00870C9D"/>
    <w:rsid w:val="00871494"/>
    <w:rsid w:val="0087506F"/>
    <w:rsid w:val="00881ECA"/>
    <w:rsid w:val="008823ED"/>
    <w:rsid w:val="0088408F"/>
    <w:rsid w:val="008845FE"/>
    <w:rsid w:val="00886F47"/>
    <w:rsid w:val="00887E92"/>
    <w:rsid w:val="00894E08"/>
    <w:rsid w:val="0089669C"/>
    <w:rsid w:val="008A1008"/>
    <w:rsid w:val="008A10CC"/>
    <w:rsid w:val="008A1BCC"/>
    <w:rsid w:val="008A5941"/>
    <w:rsid w:val="008A628A"/>
    <w:rsid w:val="008A67D6"/>
    <w:rsid w:val="008B0CCC"/>
    <w:rsid w:val="008B189E"/>
    <w:rsid w:val="008B1BB8"/>
    <w:rsid w:val="008B3C7F"/>
    <w:rsid w:val="008B4889"/>
    <w:rsid w:val="008B68A6"/>
    <w:rsid w:val="008C0B86"/>
    <w:rsid w:val="008C0FF2"/>
    <w:rsid w:val="008C1948"/>
    <w:rsid w:val="008C350D"/>
    <w:rsid w:val="008C3876"/>
    <w:rsid w:val="008C587E"/>
    <w:rsid w:val="008C7201"/>
    <w:rsid w:val="008D4BEE"/>
    <w:rsid w:val="008D4DC7"/>
    <w:rsid w:val="008D5E9E"/>
    <w:rsid w:val="008D5EE7"/>
    <w:rsid w:val="008E017B"/>
    <w:rsid w:val="008E35BC"/>
    <w:rsid w:val="008E35FD"/>
    <w:rsid w:val="008F2906"/>
    <w:rsid w:val="008F2C1D"/>
    <w:rsid w:val="008F2F6B"/>
    <w:rsid w:val="008F745F"/>
    <w:rsid w:val="008F7A90"/>
    <w:rsid w:val="00901318"/>
    <w:rsid w:val="00902E3D"/>
    <w:rsid w:val="00904298"/>
    <w:rsid w:val="00907AF0"/>
    <w:rsid w:val="0091203F"/>
    <w:rsid w:val="0091254C"/>
    <w:rsid w:val="00913F78"/>
    <w:rsid w:val="00914BEE"/>
    <w:rsid w:val="009200B0"/>
    <w:rsid w:val="00920A9D"/>
    <w:rsid w:val="00922E34"/>
    <w:rsid w:val="00924F91"/>
    <w:rsid w:val="00925ABD"/>
    <w:rsid w:val="00926A59"/>
    <w:rsid w:val="00926F4B"/>
    <w:rsid w:val="00927195"/>
    <w:rsid w:val="009306FE"/>
    <w:rsid w:val="00931E54"/>
    <w:rsid w:val="00936935"/>
    <w:rsid w:val="009400EA"/>
    <w:rsid w:val="009420D4"/>
    <w:rsid w:val="00945BC3"/>
    <w:rsid w:val="0094611E"/>
    <w:rsid w:val="009466FC"/>
    <w:rsid w:val="00952BEB"/>
    <w:rsid w:val="009541A8"/>
    <w:rsid w:val="00955205"/>
    <w:rsid w:val="00957415"/>
    <w:rsid w:val="00960605"/>
    <w:rsid w:val="009675E1"/>
    <w:rsid w:val="00967DF5"/>
    <w:rsid w:val="00970027"/>
    <w:rsid w:val="0097147F"/>
    <w:rsid w:val="0097734B"/>
    <w:rsid w:val="00977856"/>
    <w:rsid w:val="00985DF3"/>
    <w:rsid w:val="009914B8"/>
    <w:rsid w:val="00992F92"/>
    <w:rsid w:val="009939F5"/>
    <w:rsid w:val="00993CEB"/>
    <w:rsid w:val="00997C51"/>
    <w:rsid w:val="009A0A16"/>
    <w:rsid w:val="009A0A53"/>
    <w:rsid w:val="009A0BCE"/>
    <w:rsid w:val="009A13C6"/>
    <w:rsid w:val="009A203A"/>
    <w:rsid w:val="009A2259"/>
    <w:rsid w:val="009A2304"/>
    <w:rsid w:val="009A5001"/>
    <w:rsid w:val="009A7AF2"/>
    <w:rsid w:val="009B131C"/>
    <w:rsid w:val="009B3F58"/>
    <w:rsid w:val="009B4133"/>
    <w:rsid w:val="009B70CE"/>
    <w:rsid w:val="009C0D49"/>
    <w:rsid w:val="009C1C73"/>
    <w:rsid w:val="009C46B6"/>
    <w:rsid w:val="009C794A"/>
    <w:rsid w:val="009D44D4"/>
    <w:rsid w:val="009D5D9E"/>
    <w:rsid w:val="009E3DC8"/>
    <w:rsid w:val="009E473C"/>
    <w:rsid w:val="009E5411"/>
    <w:rsid w:val="009F0132"/>
    <w:rsid w:val="009F130D"/>
    <w:rsid w:val="009F13CB"/>
    <w:rsid w:val="009F18F8"/>
    <w:rsid w:val="009F21FE"/>
    <w:rsid w:val="009F4887"/>
    <w:rsid w:val="009F7AE6"/>
    <w:rsid w:val="00A0167F"/>
    <w:rsid w:val="00A03FD5"/>
    <w:rsid w:val="00A05C50"/>
    <w:rsid w:val="00A10180"/>
    <w:rsid w:val="00A119D9"/>
    <w:rsid w:val="00A12CEF"/>
    <w:rsid w:val="00A15038"/>
    <w:rsid w:val="00A152FD"/>
    <w:rsid w:val="00A17AD0"/>
    <w:rsid w:val="00A20B46"/>
    <w:rsid w:val="00A226BB"/>
    <w:rsid w:val="00A24CC1"/>
    <w:rsid w:val="00A302CF"/>
    <w:rsid w:val="00A340BA"/>
    <w:rsid w:val="00A35DAD"/>
    <w:rsid w:val="00A40478"/>
    <w:rsid w:val="00A40CAD"/>
    <w:rsid w:val="00A43ACD"/>
    <w:rsid w:val="00A52725"/>
    <w:rsid w:val="00A565D8"/>
    <w:rsid w:val="00A57B4E"/>
    <w:rsid w:val="00A6136B"/>
    <w:rsid w:val="00A62B79"/>
    <w:rsid w:val="00A652D9"/>
    <w:rsid w:val="00A676CE"/>
    <w:rsid w:val="00A70B0A"/>
    <w:rsid w:val="00A725F6"/>
    <w:rsid w:val="00A74F92"/>
    <w:rsid w:val="00A82040"/>
    <w:rsid w:val="00A86528"/>
    <w:rsid w:val="00A86772"/>
    <w:rsid w:val="00A8692E"/>
    <w:rsid w:val="00A870E3"/>
    <w:rsid w:val="00A913B2"/>
    <w:rsid w:val="00A92471"/>
    <w:rsid w:val="00A9727D"/>
    <w:rsid w:val="00AA7911"/>
    <w:rsid w:val="00AB0624"/>
    <w:rsid w:val="00AB0A02"/>
    <w:rsid w:val="00AB178D"/>
    <w:rsid w:val="00AB2493"/>
    <w:rsid w:val="00AB459A"/>
    <w:rsid w:val="00AB4C8E"/>
    <w:rsid w:val="00AB6CB1"/>
    <w:rsid w:val="00AC002F"/>
    <w:rsid w:val="00AC0084"/>
    <w:rsid w:val="00AC28C9"/>
    <w:rsid w:val="00AC3150"/>
    <w:rsid w:val="00AC3274"/>
    <w:rsid w:val="00AD18E8"/>
    <w:rsid w:val="00AD484F"/>
    <w:rsid w:val="00AD4ED1"/>
    <w:rsid w:val="00AD69FC"/>
    <w:rsid w:val="00AD725F"/>
    <w:rsid w:val="00AE5215"/>
    <w:rsid w:val="00AE69D9"/>
    <w:rsid w:val="00AF0E3C"/>
    <w:rsid w:val="00AF1B8E"/>
    <w:rsid w:val="00AF3417"/>
    <w:rsid w:val="00AF5E20"/>
    <w:rsid w:val="00B00054"/>
    <w:rsid w:val="00B00C5E"/>
    <w:rsid w:val="00B0399D"/>
    <w:rsid w:val="00B0487A"/>
    <w:rsid w:val="00B10480"/>
    <w:rsid w:val="00B11047"/>
    <w:rsid w:val="00B13805"/>
    <w:rsid w:val="00B145DE"/>
    <w:rsid w:val="00B211E4"/>
    <w:rsid w:val="00B227A8"/>
    <w:rsid w:val="00B25620"/>
    <w:rsid w:val="00B272F2"/>
    <w:rsid w:val="00B27D9B"/>
    <w:rsid w:val="00B33DA7"/>
    <w:rsid w:val="00B34009"/>
    <w:rsid w:val="00B35C75"/>
    <w:rsid w:val="00B375B9"/>
    <w:rsid w:val="00B40D40"/>
    <w:rsid w:val="00B42CC1"/>
    <w:rsid w:val="00B4691B"/>
    <w:rsid w:val="00B50390"/>
    <w:rsid w:val="00B55434"/>
    <w:rsid w:val="00B5690F"/>
    <w:rsid w:val="00B60223"/>
    <w:rsid w:val="00B60380"/>
    <w:rsid w:val="00B61507"/>
    <w:rsid w:val="00B62346"/>
    <w:rsid w:val="00B623A3"/>
    <w:rsid w:val="00B6283D"/>
    <w:rsid w:val="00B62A7A"/>
    <w:rsid w:val="00B63734"/>
    <w:rsid w:val="00B63C5D"/>
    <w:rsid w:val="00B65D8E"/>
    <w:rsid w:val="00B71C75"/>
    <w:rsid w:val="00B736B1"/>
    <w:rsid w:val="00B73995"/>
    <w:rsid w:val="00B800D9"/>
    <w:rsid w:val="00B85E48"/>
    <w:rsid w:val="00B87AEE"/>
    <w:rsid w:val="00B90EBB"/>
    <w:rsid w:val="00B92E85"/>
    <w:rsid w:val="00B972A9"/>
    <w:rsid w:val="00B97686"/>
    <w:rsid w:val="00B976BA"/>
    <w:rsid w:val="00B97706"/>
    <w:rsid w:val="00BA1874"/>
    <w:rsid w:val="00BA6CDB"/>
    <w:rsid w:val="00BA705C"/>
    <w:rsid w:val="00BB0214"/>
    <w:rsid w:val="00BB209C"/>
    <w:rsid w:val="00BB5DE5"/>
    <w:rsid w:val="00BB5E7E"/>
    <w:rsid w:val="00BB6C74"/>
    <w:rsid w:val="00BB6C7F"/>
    <w:rsid w:val="00BC1545"/>
    <w:rsid w:val="00BC29DE"/>
    <w:rsid w:val="00BC2B19"/>
    <w:rsid w:val="00BC409A"/>
    <w:rsid w:val="00BC433D"/>
    <w:rsid w:val="00BC58B7"/>
    <w:rsid w:val="00BC5D23"/>
    <w:rsid w:val="00BC62FC"/>
    <w:rsid w:val="00BC648A"/>
    <w:rsid w:val="00BC7369"/>
    <w:rsid w:val="00BD0631"/>
    <w:rsid w:val="00BD06B7"/>
    <w:rsid w:val="00BD138E"/>
    <w:rsid w:val="00BD1A3E"/>
    <w:rsid w:val="00BD29B3"/>
    <w:rsid w:val="00BD5700"/>
    <w:rsid w:val="00BD63DD"/>
    <w:rsid w:val="00BE1AE4"/>
    <w:rsid w:val="00BE4A3C"/>
    <w:rsid w:val="00BE4EDB"/>
    <w:rsid w:val="00BE56B3"/>
    <w:rsid w:val="00BF0B0F"/>
    <w:rsid w:val="00BF1014"/>
    <w:rsid w:val="00BF1267"/>
    <w:rsid w:val="00BF28BE"/>
    <w:rsid w:val="00C0529B"/>
    <w:rsid w:val="00C05669"/>
    <w:rsid w:val="00C13B20"/>
    <w:rsid w:val="00C14C7E"/>
    <w:rsid w:val="00C176C5"/>
    <w:rsid w:val="00C17F7B"/>
    <w:rsid w:val="00C20ED3"/>
    <w:rsid w:val="00C210D4"/>
    <w:rsid w:val="00C226F5"/>
    <w:rsid w:val="00C2280A"/>
    <w:rsid w:val="00C239C2"/>
    <w:rsid w:val="00C30D36"/>
    <w:rsid w:val="00C31712"/>
    <w:rsid w:val="00C36297"/>
    <w:rsid w:val="00C36CFC"/>
    <w:rsid w:val="00C373BF"/>
    <w:rsid w:val="00C449C6"/>
    <w:rsid w:val="00C52C59"/>
    <w:rsid w:val="00C57C59"/>
    <w:rsid w:val="00C607CA"/>
    <w:rsid w:val="00C63F36"/>
    <w:rsid w:val="00C646A8"/>
    <w:rsid w:val="00C72113"/>
    <w:rsid w:val="00C72B11"/>
    <w:rsid w:val="00C72B43"/>
    <w:rsid w:val="00C73DA1"/>
    <w:rsid w:val="00C74C66"/>
    <w:rsid w:val="00C76F29"/>
    <w:rsid w:val="00C77AB8"/>
    <w:rsid w:val="00C8693F"/>
    <w:rsid w:val="00C91AA7"/>
    <w:rsid w:val="00C92849"/>
    <w:rsid w:val="00C92A79"/>
    <w:rsid w:val="00C93DE4"/>
    <w:rsid w:val="00CA18B5"/>
    <w:rsid w:val="00CA38AD"/>
    <w:rsid w:val="00CB2213"/>
    <w:rsid w:val="00CB2823"/>
    <w:rsid w:val="00CB389D"/>
    <w:rsid w:val="00CB4099"/>
    <w:rsid w:val="00CB49BF"/>
    <w:rsid w:val="00CC0867"/>
    <w:rsid w:val="00CC0F51"/>
    <w:rsid w:val="00CC1689"/>
    <w:rsid w:val="00CC326D"/>
    <w:rsid w:val="00CC7BE2"/>
    <w:rsid w:val="00CD0256"/>
    <w:rsid w:val="00CD61C7"/>
    <w:rsid w:val="00CD7A44"/>
    <w:rsid w:val="00CE0A4F"/>
    <w:rsid w:val="00CE311C"/>
    <w:rsid w:val="00CE44A0"/>
    <w:rsid w:val="00CE55ED"/>
    <w:rsid w:val="00CE5DDA"/>
    <w:rsid w:val="00CE67E6"/>
    <w:rsid w:val="00CE70C8"/>
    <w:rsid w:val="00CF48AD"/>
    <w:rsid w:val="00CF6A22"/>
    <w:rsid w:val="00D00493"/>
    <w:rsid w:val="00D01E04"/>
    <w:rsid w:val="00D06D65"/>
    <w:rsid w:val="00D10563"/>
    <w:rsid w:val="00D15513"/>
    <w:rsid w:val="00D20226"/>
    <w:rsid w:val="00D20955"/>
    <w:rsid w:val="00D22A69"/>
    <w:rsid w:val="00D24192"/>
    <w:rsid w:val="00D24401"/>
    <w:rsid w:val="00D26B3F"/>
    <w:rsid w:val="00D32204"/>
    <w:rsid w:val="00D402D5"/>
    <w:rsid w:val="00D40F7D"/>
    <w:rsid w:val="00D46526"/>
    <w:rsid w:val="00D46CA7"/>
    <w:rsid w:val="00D47635"/>
    <w:rsid w:val="00D477D6"/>
    <w:rsid w:val="00D5689D"/>
    <w:rsid w:val="00D568E2"/>
    <w:rsid w:val="00D60371"/>
    <w:rsid w:val="00D6259A"/>
    <w:rsid w:val="00D65DE4"/>
    <w:rsid w:val="00D6680D"/>
    <w:rsid w:val="00D7031B"/>
    <w:rsid w:val="00D74493"/>
    <w:rsid w:val="00D8122E"/>
    <w:rsid w:val="00D814D4"/>
    <w:rsid w:val="00D8182D"/>
    <w:rsid w:val="00D8325E"/>
    <w:rsid w:val="00D83648"/>
    <w:rsid w:val="00D84FD0"/>
    <w:rsid w:val="00D91E8A"/>
    <w:rsid w:val="00D95FA7"/>
    <w:rsid w:val="00D96208"/>
    <w:rsid w:val="00D97A6D"/>
    <w:rsid w:val="00DA0426"/>
    <w:rsid w:val="00DA0834"/>
    <w:rsid w:val="00DA14CF"/>
    <w:rsid w:val="00DA5463"/>
    <w:rsid w:val="00DA710F"/>
    <w:rsid w:val="00DB144E"/>
    <w:rsid w:val="00DB2A04"/>
    <w:rsid w:val="00DB6E65"/>
    <w:rsid w:val="00DD0C00"/>
    <w:rsid w:val="00DD1247"/>
    <w:rsid w:val="00DD1A0D"/>
    <w:rsid w:val="00DD1A65"/>
    <w:rsid w:val="00DD2308"/>
    <w:rsid w:val="00DD237A"/>
    <w:rsid w:val="00DE0E00"/>
    <w:rsid w:val="00DE2811"/>
    <w:rsid w:val="00DE3200"/>
    <w:rsid w:val="00DE3495"/>
    <w:rsid w:val="00DE363C"/>
    <w:rsid w:val="00DE47B0"/>
    <w:rsid w:val="00DE6A53"/>
    <w:rsid w:val="00DF0FBB"/>
    <w:rsid w:val="00DF2AAC"/>
    <w:rsid w:val="00E00312"/>
    <w:rsid w:val="00E01F3D"/>
    <w:rsid w:val="00E04BE9"/>
    <w:rsid w:val="00E056E6"/>
    <w:rsid w:val="00E1020A"/>
    <w:rsid w:val="00E1377D"/>
    <w:rsid w:val="00E1420A"/>
    <w:rsid w:val="00E27A29"/>
    <w:rsid w:val="00E310B1"/>
    <w:rsid w:val="00E32902"/>
    <w:rsid w:val="00E343C6"/>
    <w:rsid w:val="00E35F8F"/>
    <w:rsid w:val="00E371C9"/>
    <w:rsid w:val="00E41DD0"/>
    <w:rsid w:val="00E42F84"/>
    <w:rsid w:val="00E45C33"/>
    <w:rsid w:val="00E61464"/>
    <w:rsid w:val="00E65646"/>
    <w:rsid w:val="00E66C1A"/>
    <w:rsid w:val="00E71B8E"/>
    <w:rsid w:val="00E72B34"/>
    <w:rsid w:val="00E73490"/>
    <w:rsid w:val="00E73FAA"/>
    <w:rsid w:val="00E7451E"/>
    <w:rsid w:val="00E76850"/>
    <w:rsid w:val="00E9278D"/>
    <w:rsid w:val="00EA1EC0"/>
    <w:rsid w:val="00EA35F0"/>
    <w:rsid w:val="00EA4C17"/>
    <w:rsid w:val="00EA5462"/>
    <w:rsid w:val="00EA612A"/>
    <w:rsid w:val="00EA64A9"/>
    <w:rsid w:val="00EA65D6"/>
    <w:rsid w:val="00EB0B2D"/>
    <w:rsid w:val="00EB36A5"/>
    <w:rsid w:val="00EB444E"/>
    <w:rsid w:val="00EC2389"/>
    <w:rsid w:val="00EC31E0"/>
    <w:rsid w:val="00EC56DF"/>
    <w:rsid w:val="00EC71BC"/>
    <w:rsid w:val="00EC74FB"/>
    <w:rsid w:val="00ED3D29"/>
    <w:rsid w:val="00ED5C8B"/>
    <w:rsid w:val="00EE031B"/>
    <w:rsid w:val="00EE10AE"/>
    <w:rsid w:val="00EE246F"/>
    <w:rsid w:val="00EE70F0"/>
    <w:rsid w:val="00EE7F65"/>
    <w:rsid w:val="00EF4A2C"/>
    <w:rsid w:val="00EF6B18"/>
    <w:rsid w:val="00EF6E0A"/>
    <w:rsid w:val="00EF757F"/>
    <w:rsid w:val="00F007EE"/>
    <w:rsid w:val="00F01C83"/>
    <w:rsid w:val="00F034BB"/>
    <w:rsid w:val="00F04665"/>
    <w:rsid w:val="00F06DA8"/>
    <w:rsid w:val="00F1287C"/>
    <w:rsid w:val="00F17E86"/>
    <w:rsid w:val="00F20DF3"/>
    <w:rsid w:val="00F21795"/>
    <w:rsid w:val="00F25DA9"/>
    <w:rsid w:val="00F30772"/>
    <w:rsid w:val="00F30B49"/>
    <w:rsid w:val="00F31840"/>
    <w:rsid w:val="00F31EC6"/>
    <w:rsid w:val="00F33F99"/>
    <w:rsid w:val="00F350D9"/>
    <w:rsid w:val="00F41A7D"/>
    <w:rsid w:val="00F42E33"/>
    <w:rsid w:val="00F43511"/>
    <w:rsid w:val="00F449E4"/>
    <w:rsid w:val="00F50D92"/>
    <w:rsid w:val="00F51F1E"/>
    <w:rsid w:val="00F53236"/>
    <w:rsid w:val="00F54752"/>
    <w:rsid w:val="00F57063"/>
    <w:rsid w:val="00F61027"/>
    <w:rsid w:val="00F62E48"/>
    <w:rsid w:val="00F63E1B"/>
    <w:rsid w:val="00F7166A"/>
    <w:rsid w:val="00F71F2F"/>
    <w:rsid w:val="00F74F44"/>
    <w:rsid w:val="00F83300"/>
    <w:rsid w:val="00F9212B"/>
    <w:rsid w:val="00F9296C"/>
    <w:rsid w:val="00F941D4"/>
    <w:rsid w:val="00F94FBD"/>
    <w:rsid w:val="00FA041F"/>
    <w:rsid w:val="00FA2159"/>
    <w:rsid w:val="00FA560C"/>
    <w:rsid w:val="00FB1825"/>
    <w:rsid w:val="00FB2A71"/>
    <w:rsid w:val="00FB54B6"/>
    <w:rsid w:val="00FB6106"/>
    <w:rsid w:val="00FB632D"/>
    <w:rsid w:val="00FB70F7"/>
    <w:rsid w:val="00FB7648"/>
    <w:rsid w:val="00FB7CCD"/>
    <w:rsid w:val="00FC16BF"/>
    <w:rsid w:val="00FC212F"/>
    <w:rsid w:val="00FC3FC9"/>
    <w:rsid w:val="00FC4355"/>
    <w:rsid w:val="00FC7069"/>
    <w:rsid w:val="00FD3B33"/>
    <w:rsid w:val="00FD46D6"/>
    <w:rsid w:val="00FD5B14"/>
    <w:rsid w:val="00FD7125"/>
    <w:rsid w:val="00FE15D6"/>
    <w:rsid w:val="00FE2108"/>
    <w:rsid w:val="00FE77FB"/>
    <w:rsid w:val="00FE7F7E"/>
    <w:rsid w:val="00FE7FFC"/>
    <w:rsid w:val="00FF56F7"/>
    <w:rsid w:val="00FF7E5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FBF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125"/>
    <w:pPr>
      <w:spacing w:after="160" w:line="259" w:lineRule="auto"/>
    </w:pPr>
    <w:rPr>
      <w:sz w:val="22"/>
      <w:szCs w:val="22"/>
      <w:lang w:val="en-US"/>
    </w:rPr>
  </w:style>
  <w:style w:type="paragraph" w:styleId="Heading1">
    <w:name w:val="heading 1"/>
    <w:basedOn w:val="Normal"/>
    <w:next w:val="Normal"/>
    <w:link w:val="Heading1Char"/>
    <w:uiPriority w:val="9"/>
    <w:qFormat/>
    <w:rsid w:val="00B42CC1"/>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semiHidden/>
    <w:unhideWhenUsed/>
    <w:qFormat/>
    <w:rsid w:val="006C1464"/>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62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28A"/>
  </w:style>
  <w:style w:type="paragraph" w:styleId="Footer">
    <w:name w:val="footer"/>
    <w:basedOn w:val="Normal"/>
    <w:link w:val="FooterChar"/>
    <w:uiPriority w:val="99"/>
    <w:unhideWhenUsed/>
    <w:rsid w:val="008A62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28A"/>
  </w:style>
  <w:style w:type="table" w:styleId="TableGrid">
    <w:name w:val="Table Grid"/>
    <w:basedOn w:val="TableNormal"/>
    <w:uiPriority w:val="39"/>
    <w:rsid w:val="008A6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8A628A"/>
    <w:rPr>
      <w:color w:val="0563C1"/>
      <w:u w:val="single"/>
    </w:rPr>
  </w:style>
  <w:style w:type="paragraph" w:styleId="Title">
    <w:name w:val="Title"/>
    <w:aliases w:val="Section"/>
    <w:next w:val="Normal"/>
    <w:link w:val="TitleChar"/>
    <w:uiPriority w:val="10"/>
    <w:qFormat/>
    <w:rsid w:val="002468BE"/>
    <w:pPr>
      <w:outlineLvl w:val="0"/>
    </w:pPr>
    <w:rPr>
      <w:rFonts w:ascii="Times New Roman" w:eastAsia="Times New Roman" w:hAnsi="Times New Roman"/>
      <w:b/>
      <w:bCs/>
      <w:iCs/>
      <w:kern w:val="28"/>
      <w:sz w:val="24"/>
      <w:szCs w:val="32"/>
      <w:lang w:val="en-US"/>
    </w:rPr>
  </w:style>
  <w:style w:type="character" w:customStyle="1" w:styleId="TitleChar">
    <w:name w:val="Title Char"/>
    <w:aliases w:val="Section Char"/>
    <w:link w:val="Title"/>
    <w:uiPriority w:val="10"/>
    <w:rsid w:val="002468BE"/>
    <w:rPr>
      <w:rFonts w:ascii="Times New Roman" w:eastAsia="Times New Roman" w:hAnsi="Times New Roman" w:cs="Times New Roman"/>
      <w:b/>
      <w:bCs/>
      <w:iCs/>
      <w:kern w:val="28"/>
      <w:sz w:val="24"/>
      <w:szCs w:val="32"/>
      <w:lang w:val="en-US" w:eastAsia="en-US" w:bidi="ar-SA"/>
    </w:rPr>
  </w:style>
  <w:style w:type="paragraph" w:customStyle="1" w:styleId="Judul">
    <w:name w:val="Judul"/>
    <w:basedOn w:val="Normal"/>
    <w:link w:val="JudulChar"/>
    <w:qFormat/>
    <w:rsid w:val="00057BB2"/>
    <w:pPr>
      <w:spacing w:after="0" w:line="240" w:lineRule="auto"/>
      <w:jc w:val="both"/>
    </w:pPr>
    <w:rPr>
      <w:rFonts w:cs="Calibri"/>
      <w:b/>
      <w:sz w:val="32"/>
      <w:szCs w:val="32"/>
      <w:shd w:val="clear" w:color="auto" w:fill="FFFFFF"/>
    </w:rPr>
  </w:style>
  <w:style w:type="paragraph" w:customStyle="1" w:styleId="Penulis">
    <w:name w:val="Penulis"/>
    <w:basedOn w:val="Normal"/>
    <w:link w:val="PenulisChar"/>
    <w:qFormat/>
    <w:rsid w:val="00B0399D"/>
    <w:pPr>
      <w:spacing w:line="240" w:lineRule="auto"/>
      <w:jc w:val="both"/>
    </w:pPr>
    <w:rPr>
      <w:rFonts w:ascii="Book Antiqua" w:hAnsi="Book Antiqua" w:cs="Arial"/>
      <w:i/>
      <w:color w:val="222222"/>
      <w:sz w:val="24"/>
      <w:szCs w:val="24"/>
      <w:shd w:val="clear" w:color="auto" w:fill="FFFFFF"/>
    </w:rPr>
  </w:style>
  <w:style w:type="character" w:customStyle="1" w:styleId="JudulChar">
    <w:name w:val="Judul Char"/>
    <w:link w:val="Judul"/>
    <w:rsid w:val="00057BB2"/>
    <w:rPr>
      <w:rFonts w:cs="Calibri"/>
      <w:b/>
      <w:sz w:val="32"/>
      <w:szCs w:val="32"/>
    </w:rPr>
  </w:style>
  <w:style w:type="paragraph" w:customStyle="1" w:styleId="Afiliasipenulis">
    <w:name w:val="Afiliasi penulis"/>
    <w:basedOn w:val="Normal"/>
    <w:link w:val="AfiliasipenulisChar"/>
    <w:qFormat/>
    <w:rsid w:val="00CD0256"/>
    <w:pPr>
      <w:spacing w:after="0" w:line="240" w:lineRule="auto"/>
      <w:jc w:val="both"/>
    </w:pPr>
    <w:rPr>
      <w:rFonts w:ascii="Book Antiqua" w:hAnsi="Book Antiqua" w:cs="Arial"/>
      <w:i/>
      <w:sz w:val="16"/>
      <w:szCs w:val="16"/>
      <w:lang w:val="en-ID"/>
    </w:rPr>
  </w:style>
  <w:style w:type="character" w:customStyle="1" w:styleId="PenulisChar">
    <w:name w:val="Penulis Char"/>
    <w:link w:val="Penulis"/>
    <w:rsid w:val="00B0399D"/>
    <w:rPr>
      <w:rFonts w:ascii="Book Antiqua" w:hAnsi="Book Antiqua" w:cs="Arial"/>
      <w:i/>
      <w:color w:val="222222"/>
      <w:sz w:val="24"/>
      <w:szCs w:val="24"/>
    </w:rPr>
  </w:style>
  <w:style w:type="paragraph" w:customStyle="1" w:styleId="InfoArtikel">
    <w:name w:val="Info Artikel"/>
    <w:basedOn w:val="Normal"/>
    <w:link w:val="InfoArtikelChar"/>
    <w:qFormat/>
    <w:rsid w:val="00603CAF"/>
    <w:pPr>
      <w:spacing w:after="0" w:line="240" w:lineRule="auto"/>
    </w:pPr>
    <w:rPr>
      <w:rFonts w:ascii="Palatino Linotype" w:hAnsi="Palatino Linotype" w:cs="Calibri"/>
      <w:b/>
      <w:sz w:val="18"/>
      <w:szCs w:val="18"/>
      <w:lang w:val="en-ID"/>
    </w:rPr>
  </w:style>
  <w:style w:type="character" w:customStyle="1" w:styleId="AfiliasipenulisChar">
    <w:name w:val="Afiliasi penulis Char"/>
    <w:link w:val="Afiliasipenulis"/>
    <w:rsid w:val="00CD0256"/>
    <w:rPr>
      <w:rFonts w:ascii="Book Antiqua" w:hAnsi="Book Antiqua" w:cs="Arial"/>
      <w:i/>
      <w:sz w:val="16"/>
      <w:szCs w:val="16"/>
      <w:lang w:val="en-ID"/>
    </w:rPr>
  </w:style>
  <w:style w:type="paragraph" w:customStyle="1" w:styleId="Sejarahartikel">
    <w:name w:val="Sejarah artikel"/>
    <w:basedOn w:val="Normal"/>
    <w:link w:val="SejarahartikelChar"/>
    <w:qFormat/>
    <w:rsid w:val="00712194"/>
    <w:pPr>
      <w:spacing w:after="0" w:line="240" w:lineRule="auto"/>
    </w:pPr>
    <w:rPr>
      <w:rFonts w:ascii="Book Antiqua" w:hAnsi="Book Antiqua"/>
      <w:b/>
      <w:i/>
      <w:sz w:val="15"/>
      <w:szCs w:val="15"/>
      <w:lang w:val="en-ID"/>
    </w:rPr>
  </w:style>
  <w:style w:type="character" w:customStyle="1" w:styleId="InfoArtikelChar">
    <w:name w:val="Info Artikel Char"/>
    <w:link w:val="InfoArtikel"/>
    <w:rsid w:val="00603CAF"/>
    <w:rPr>
      <w:rFonts w:ascii="Palatino Linotype" w:hAnsi="Palatino Linotype" w:cs="Calibri"/>
      <w:b/>
      <w:sz w:val="18"/>
      <w:szCs w:val="18"/>
      <w:lang w:val="en-ID"/>
    </w:rPr>
  </w:style>
  <w:style w:type="paragraph" w:customStyle="1" w:styleId="Isisejarahartikel">
    <w:name w:val="Isi sejarah artikel"/>
    <w:basedOn w:val="Normal"/>
    <w:link w:val="IsisejarahartikelChar"/>
    <w:qFormat/>
    <w:rsid w:val="00603CAF"/>
    <w:pPr>
      <w:spacing w:after="0" w:line="240" w:lineRule="auto"/>
    </w:pPr>
    <w:rPr>
      <w:rFonts w:ascii="Palatino Linotype" w:hAnsi="Palatino Linotype"/>
      <w:sz w:val="15"/>
      <w:szCs w:val="15"/>
      <w:lang w:val="en-ID"/>
    </w:rPr>
  </w:style>
  <w:style w:type="character" w:customStyle="1" w:styleId="SejarahartikelChar">
    <w:name w:val="Sejarah artikel Char"/>
    <w:link w:val="Sejarahartikel"/>
    <w:rsid w:val="00712194"/>
    <w:rPr>
      <w:rFonts w:ascii="Book Antiqua" w:hAnsi="Book Antiqua"/>
      <w:b/>
      <w:i/>
      <w:sz w:val="15"/>
      <w:szCs w:val="15"/>
      <w:lang w:val="en-ID"/>
    </w:rPr>
  </w:style>
  <w:style w:type="paragraph" w:customStyle="1" w:styleId="Katakunci">
    <w:name w:val="Kata kunci"/>
    <w:basedOn w:val="Normal"/>
    <w:link w:val="KatakunciChar"/>
    <w:qFormat/>
    <w:rsid w:val="000E744E"/>
    <w:pPr>
      <w:spacing w:after="0" w:line="240" w:lineRule="auto"/>
    </w:pPr>
    <w:rPr>
      <w:rFonts w:ascii="Book Antiqua" w:hAnsi="Book Antiqua"/>
      <w:b/>
      <w:i/>
      <w:sz w:val="15"/>
      <w:szCs w:val="15"/>
      <w:lang w:val="en-ID"/>
    </w:rPr>
  </w:style>
  <w:style w:type="character" w:customStyle="1" w:styleId="IsisejarahartikelChar">
    <w:name w:val="Isi sejarah artikel Char"/>
    <w:link w:val="Isisejarahartikel"/>
    <w:rsid w:val="00603CAF"/>
    <w:rPr>
      <w:rFonts w:ascii="Palatino Linotype" w:hAnsi="Palatino Linotype"/>
      <w:sz w:val="15"/>
      <w:szCs w:val="15"/>
      <w:lang w:val="en-ID"/>
    </w:rPr>
  </w:style>
  <w:style w:type="paragraph" w:customStyle="1" w:styleId="Isikatakunci">
    <w:name w:val="Isi kata kunci"/>
    <w:basedOn w:val="Normal"/>
    <w:link w:val="IsikatakunciChar"/>
    <w:qFormat/>
    <w:rsid w:val="00603CAF"/>
    <w:pPr>
      <w:spacing w:after="0" w:line="240" w:lineRule="auto"/>
    </w:pPr>
    <w:rPr>
      <w:rFonts w:ascii="Palatino Linotype" w:hAnsi="Palatino Linotype"/>
      <w:iCs/>
      <w:sz w:val="15"/>
      <w:szCs w:val="15"/>
      <w:lang w:val="id-ID"/>
    </w:rPr>
  </w:style>
  <w:style w:type="character" w:customStyle="1" w:styleId="KatakunciChar">
    <w:name w:val="Kata kunci Char"/>
    <w:link w:val="Katakunci"/>
    <w:rsid w:val="000E744E"/>
    <w:rPr>
      <w:rFonts w:ascii="Book Antiqua" w:hAnsi="Book Antiqua"/>
      <w:b/>
      <w:i/>
      <w:sz w:val="15"/>
      <w:szCs w:val="15"/>
      <w:lang w:val="en-ID"/>
    </w:rPr>
  </w:style>
  <w:style w:type="paragraph" w:customStyle="1" w:styleId="Isikeywords">
    <w:name w:val="Isi keywords"/>
    <w:basedOn w:val="Normal"/>
    <w:link w:val="IsikeywordsChar"/>
    <w:qFormat/>
    <w:rsid w:val="00603CAF"/>
    <w:pPr>
      <w:spacing w:after="0" w:line="240" w:lineRule="auto"/>
    </w:pPr>
    <w:rPr>
      <w:rFonts w:ascii="Palatino Linotype" w:hAnsi="Palatino Linotype"/>
      <w:i/>
      <w:sz w:val="15"/>
      <w:szCs w:val="15"/>
      <w:lang w:val="id-ID"/>
    </w:rPr>
  </w:style>
  <w:style w:type="character" w:customStyle="1" w:styleId="IsikatakunciChar">
    <w:name w:val="Isi kata kunci Char"/>
    <w:link w:val="Isikatakunci"/>
    <w:rsid w:val="00603CAF"/>
    <w:rPr>
      <w:rFonts w:ascii="Palatino Linotype" w:hAnsi="Palatino Linotype"/>
      <w:iCs/>
      <w:sz w:val="15"/>
      <w:szCs w:val="15"/>
      <w:lang w:val="id-ID"/>
    </w:rPr>
  </w:style>
  <w:style w:type="paragraph" w:customStyle="1" w:styleId="Abstrak">
    <w:name w:val="Abstrak"/>
    <w:basedOn w:val="Title"/>
    <w:link w:val="AbstrakChar"/>
    <w:qFormat/>
    <w:rsid w:val="000B397F"/>
    <w:pPr>
      <w:jc w:val="center"/>
    </w:pPr>
    <w:rPr>
      <w:rFonts w:ascii="Book Antiqua" w:hAnsi="Book Antiqua"/>
      <w:color w:val="000000"/>
      <w:sz w:val="20"/>
      <w:szCs w:val="15"/>
    </w:rPr>
  </w:style>
  <w:style w:type="character" w:customStyle="1" w:styleId="IsikeywordsChar">
    <w:name w:val="Isi keywords Char"/>
    <w:link w:val="Isikeywords"/>
    <w:rsid w:val="00603CAF"/>
    <w:rPr>
      <w:rFonts w:ascii="Palatino Linotype" w:hAnsi="Palatino Linotype"/>
      <w:i/>
      <w:sz w:val="15"/>
      <w:szCs w:val="15"/>
      <w:lang w:val="id-ID"/>
    </w:rPr>
  </w:style>
  <w:style w:type="paragraph" w:customStyle="1" w:styleId="Isiabstrak">
    <w:name w:val="Isi abstrak"/>
    <w:basedOn w:val="Normal"/>
    <w:link w:val="IsiabstrakChar"/>
    <w:qFormat/>
    <w:rsid w:val="00D7031B"/>
    <w:pPr>
      <w:spacing w:after="0" w:line="240" w:lineRule="auto"/>
      <w:jc w:val="both"/>
    </w:pPr>
    <w:rPr>
      <w:rFonts w:ascii="Palatino Linotype" w:hAnsi="Palatino Linotype"/>
      <w:iCs/>
      <w:sz w:val="18"/>
      <w:szCs w:val="15"/>
    </w:rPr>
  </w:style>
  <w:style w:type="character" w:customStyle="1" w:styleId="AbstrakChar">
    <w:name w:val="Abstrak Char"/>
    <w:link w:val="Abstrak"/>
    <w:rsid w:val="000B397F"/>
    <w:rPr>
      <w:rFonts w:ascii="Book Antiqua" w:eastAsia="Times New Roman" w:hAnsi="Book Antiqua" w:cs="Times New Roman"/>
      <w:b w:val="0"/>
      <w:bCs w:val="0"/>
      <w:iCs w:val="0"/>
      <w:color w:val="000000"/>
      <w:kern w:val="28"/>
      <w:sz w:val="20"/>
      <w:szCs w:val="15"/>
      <w:lang w:val="en-US" w:eastAsia="en-US" w:bidi="ar-SA"/>
    </w:rPr>
  </w:style>
  <w:style w:type="paragraph" w:customStyle="1" w:styleId="Abstract">
    <w:name w:val="Abstract"/>
    <w:basedOn w:val="Title"/>
    <w:link w:val="AbstractChar"/>
    <w:qFormat/>
    <w:rsid w:val="000B397F"/>
    <w:pPr>
      <w:jc w:val="center"/>
    </w:pPr>
    <w:rPr>
      <w:rFonts w:ascii="Book Antiqua" w:hAnsi="Book Antiqua"/>
      <w:i/>
      <w:sz w:val="20"/>
      <w:szCs w:val="18"/>
    </w:rPr>
  </w:style>
  <w:style w:type="character" w:customStyle="1" w:styleId="IsiabstrakChar">
    <w:name w:val="Isi abstrak Char"/>
    <w:link w:val="Isiabstrak"/>
    <w:rsid w:val="00D7031B"/>
    <w:rPr>
      <w:rFonts w:ascii="Palatino Linotype" w:hAnsi="Palatino Linotype"/>
      <w:iCs/>
      <w:sz w:val="18"/>
      <w:szCs w:val="15"/>
    </w:rPr>
  </w:style>
  <w:style w:type="paragraph" w:customStyle="1" w:styleId="Isiabstract">
    <w:name w:val="Isi abstract"/>
    <w:basedOn w:val="Normal"/>
    <w:link w:val="IsiabstractChar"/>
    <w:qFormat/>
    <w:rsid w:val="00D7031B"/>
    <w:pPr>
      <w:spacing w:after="0" w:line="240" w:lineRule="auto"/>
      <w:jc w:val="both"/>
    </w:pPr>
    <w:rPr>
      <w:rFonts w:ascii="Palatino Linotype" w:hAnsi="Palatino Linotype"/>
      <w:i/>
      <w:sz w:val="18"/>
      <w:szCs w:val="15"/>
      <w:lang w:val="sv-SE"/>
    </w:rPr>
  </w:style>
  <w:style w:type="character" w:customStyle="1" w:styleId="AbstractChar">
    <w:name w:val="Abstract Char"/>
    <w:link w:val="Abstract"/>
    <w:rsid w:val="000B397F"/>
    <w:rPr>
      <w:rFonts w:ascii="Book Antiqua" w:eastAsia="Times New Roman" w:hAnsi="Book Antiqua" w:cs="Times New Roman"/>
      <w:b w:val="0"/>
      <w:bCs w:val="0"/>
      <w:i/>
      <w:iCs w:val="0"/>
      <w:kern w:val="28"/>
      <w:sz w:val="20"/>
      <w:szCs w:val="18"/>
      <w:lang w:val="en-US" w:eastAsia="en-US" w:bidi="ar-SA"/>
    </w:rPr>
  </w:style>
  <w:style w:type="paragraph" w:customStyle="1" w:styleId="Hakcipta">
    <w:name w:val="Hak cipta"/>
    <w:basedOn w:val="Isiabstract"/>
    <w:link w:val="HakciptaChar"/>
    <w:qFormat/>
    <w:rsid w:val="004B7532"/>
    <w:pPr>
      <w:jc w:val="right"/>
    </w:pPr>
    <w:rPr>
      <w:rFonts w:ascii="Arial Nova Light" w:hAnsi="Arial Nova Light"/>
      <w:i w:val="0"/>
      <w:sz w:val="14"/>
      <w:lang w:val="en-ID"/>
    </w:rPr>
  </w:style>
  <w:style w:type="character" w:customStyle="1" w:styleId="IsiabstractChar">
    <w:name w:val="Isi abstract Char"/>
    <w:link w:val="Isiabstract"/>
    <w:rsid w:val="00D7031B"/>
    <w:rPr>
      <w:rFonts w:ascii="Palatino Linotype" w:hAnsi="Palatino Linotype"/>
      <w:i/>
      <w:sz w:val="18"/>
      <w:szCs w:val="15"/>
      <w:lang w:val="sv-SE"/>
    </w:rPr>
  </w:style>
  <w:style w:type="paragraph" w:styleId="ListParagraph">
    <w:name w:val="List Paragraph"/>
    <w:aliases w:val="Gambar 4,kepala"/>
    <w:basedOn w:val="Normal"/>
    <w:link w:val="ListParagraphChar"/>
    <w:uiPriority w:val="34"/>
    <w:qFormat/>
    <w:rsid w:val="009F18F8"/>
    <w:pPr>
      <w:ind w:left="720"/>
      <w:contextualSpacing/>
    </w:pPr>
  </w:style>
  <w:style w:type="character" w:customStyle="1" w:styleId="HakciptaChar">
    <w:name w:val="Hak cipta Char"/>
    <w:link w:val="Hakcipta"/>
    <w:rsid w:val="004B7532"/>
    <w:rPr>
      <w:rFonts w:ascii="Arial Nova Light" w:hAnsi="Arial Nova Light"/>
      <w:i/>
      <w:sz w:val="14"/>
      <w:szCs w:val="15"/>
      <w:lang w:val="en-ID"/>
    </w:rPr>
  </w:style>
  <w:style w:type="paragraph" w:customStyle="1" w:styleId="SubJudul">
    <w:name w:val="Sub Judul"/>
    <w:basedOn w:val="ListParagraph"/>
    <w:link w:val="SubJudulChar"/>
    <w:qFormat/>
    <w:rsid w:val="009C1C73"/>
    <w:pPr>
      <w:numPr>
        <w:numId w:val="3"/>
      </w:numPr>
      <w:spacing w:after="0" w:line="240" w:lineRule="auto"/>
      <w:ind w:left="284" w:hanging="284"/>
      <w:jc w:val="both"/>
    </w:pPr>
    <w:rPr>
      <w:rFonts w:ascii="Palatino Linotype" w:hAnsi="Palatino Linotype"/>
      <w:b/>
      <w:sz w:val="20"/>
      <w:lang w:val="en-ID"/>
    </w:rPr>
  </w:style>
  <w:style w:type="paragraph" w:styleId="FootnoteText">
    <w:name w:val="footnote text"/>
    <w:basedOn w:val="Normal"/>
    <w:link w:val="FootnoteTextChar"/>
    <w:semiHidden/>
    <w:rsid w:val="009466FC"/>
    <w:pPr>
      <w:spacing w:after="0" w:line="240" w:lineRule="auto"/>
      <w:ind w:firstLine="202"/>
      <w:jc w:val="both"/>
    </w:pPr>
    <w:rPr>
      <w:rFonts w:ascii="Times New Roman" w:eastAsia="Times New Roman" w:hAnsi="Times New Roman"/>
      <w:sz w:val="16"/>
      <w:szCs w:val="16"/>
    </w:rPr>
  </w:style>
  <w:style w:type="character" w:customStyle="1" w:styleId="ListParagraphChar">
    <w:name w:val="List Paragraph Char"/>
    <w:aliases w:val="Gambar 4 Char,kepala Char"/>
    <w:basedOn w:val="DefaultParagraphFont"/>
    <w:link w:val="ListParagraph"/>
    <w:uiPriority w:val="34"/>
    <w:rsid w:val="009F18F8"/>
  </w:style>
  <w:style w:type="character" w:customStyle="1" w:styleId="SubJudulChar">
    <w:name w:val="Sub Judul Char"/>
    <w:link w:val="SubJudul"/>
    <w:rsid w:val="009C1C73"/>
    <w:rPr>
      <w:rFonts w:ascii="Palatino Linotype" w:hAnsi="Palatino Linotype"/>
      <w:b/>
      <w:sz w:val="20"/>
      <w:lang w:val="en-ID"/>
    </w:rPr>
  </w:style>
  <w:style w:type="character" w:customStyle="1" w:styleId="FootnoteTextChar">
    <w:name w:val="Footnote Text Char"/>
    <w:link w:val="FootnoteText"/>
    <w:semiHidden/>
    <w:rsid w:val="009466FC"/>
    <w:rPr>
      <w:rFonts w:ascii="Times New Roman" w:eastAsia="Times New Roman" w:hAnsi="Times New Roman" w:cs="Times New Roman"/>
      <w:sz w:val="16"/>
      <w:szCs w:val="16"/>
    </w:rPr>
  </w:style>
  <w:style w:type="paragraph" w:customStyle="1" w:styleId="Isi">
    <w:name w:val="Isi"/>
    <w:basedOn w:val="Normal"/>
    <w:link w:val="IsiChar"/>
    <w:qFormat/>
    <w:rsid w:val="00BD29B3"/>
    <w:pPr>
      <w:spacing w:after="0"/>
      <w:jc w:val="both"/>
    </w:pPr>
    <w:rPr>
      <w:rFonts w:ascii="Palatino Linotype" w:hAnsi="Palatino Linotype"/>
      <w:sz w:val="20"/>
      <w:szCs w:val="20"/>
    </w:rPr>
  </w:style>
  <w:style w:type="paragraph" w:customStyle="1" w:styleId="Subsubjudul">
    <w:name w:val="Sub sub judul"/>
    <w:basedOn w:val="Isi"/>
    <w:link w:val="SubsubjudulChar"/>
    <w:qFormat/>
    <w:rsid w:val="00EA5462"/>
    <w:pPr>
      <w:numPr>
        <w:ilvl w:val="1"/>
        <w:numId w:val="3"/>
      </w:numPr>
      <w:spacing w:before="80" w:after="80"/>
    </w:pPr>
    <w:rPr>
      <w:b/>
      <w:i/>
      <w:lang w:val="id-ID"/>
    </w:rPr>
  </w:style>
  <w:style w:type="character" w:customStyle="1" w:styleId="IsiChar">
    <w:name w:val="Isi Char"/>
    <w:link w:val="Isi"/>
    <w:rsid w:val="00BD29B3"/>
    <w:rPr>
      <w:rFonts w:ascii="Palatino Linotype" w:hAnsi="Palatino Linotype"/>
      <w:sz w:val="20"/>
      <w:szCs w:val="20"/>
    </w:rPr>
  </w:style>
  <w:style w:type="paragraph" w:customStyle="1" w:styleId="Text">
    <w:name w:val="Text"/>
    <w:basedOn w:val="Normal"/>
    <w:rsid w:val="00AB459A"/>
    <w:pPr>
      <w:widowControl w:val="0"/>
      <w:suppressAutoHyphens/>
      <w:spacing w:after="0" w:line="252" w:lineRule="auto"/>
      <w:ind w:firstLine="202"/>
      <w:jc w:val="both"/>
    </w:pPr>
    <w:rPr>
      <w:rFonts w:ascii="Times New Roman" w:eastAsia="Times New Roman" w:hAnsi="Times New Roman"/>
      <w:szCs w:val="20"/>
    </w:rPr>
  </w:style>
  <w:style w:type="character" w:customStyle="1" w:styleId="SubsubjudulChar">
    <w:name w:val="Sub sub judul Char"/>
    <w:link w:val="Subsubjudul"/>
    <w:rsid w:val="00EA5462"/>
    <w:rPr>
      <w:rFonts w:ascii="Palatino Linotype" w:hAnsi="Palatino Linotype"/>
      <w:b/>
      <w:i/>
      <w:sz w:val="20"/>
      <w:szCs w:val="20"/>
      <w:lang w:val="id-ID"/>
    </w:rPr>
  </w:style>
  <w:style w:type="paragraph" w:customStyle="1" w:styleId="Gambar">
    <w:name w:val="Gambar"/>
    <w:basedOn w:val="Normal"/>
    <w:link w:val="GambarChar"/>
    <w:qFormat/>
    <w:rsid w:val="00D84FD0"/>
    <w:pPr>
      <w:jc w:val="center"/>
    </w:pPr>
    <w:rPr>
      <w:rFonts w:ascii="Palatino Linotype" w:hAnsi="Palatino Linotype" w:cs="Calibri"/>
      <w:sz w:val="18"/>
      <w:szCs w:val="20"/>
    </w:rPr>
  </w:style>
  <w:style w:type="character" w:customStyle="1" w:styleId="GambarChar">
    <w:name w:val="Gambar Char"/>
    <w:link w:val="Gambar"/>
    <w:rsid w:val="00D84FD0"/>
    <w:rPr>
      <w:rFonts w:ascii="Palatino Linotype" w:hAnsi="Palatino Linotype" w:cs="Calibri"/>
      <w:sz w:val="18"/>
      <w:szCs w:val="20"/>
    </w:rPr>
  </w:style>
  <w:style w:type="paragraph" w:customStyle="1" w:styleId="Tabel">
    <w:name w:val="Tabel"/>
    <w:basedOn w:val="Isi"/>
    <w:link w:val="TabelChar"/>
    <w:qFormat/>
    <w:rsid w:val="00914BEE"/>
    <w:pPr>
      <w:jc w:val="center"/>
    </w:pPr>
    <w:rPr>
      <w:sz w:val="18"/>
    </w:rPr>
  </w:style>
  <w:style w:type="character" w:customStyle="1" w:styleId="Heading1Char">
    <w:name w:val="Heading 1 Char"/>
    <w:link w:val="Heading1"/>
    <w:uiPriority w:val="9"/>
    <w:rsid w:val="00B42CC1"/>
    <w:rPr>
      <w:rFonts w:ascii="Calibri Light" w:eastAsia="Times New Roman" w:hAnsi="Calibri Light" w:cs="Times New Roman"/>
      <w:color w:val="2E74B5"/>
      <w:sz w:val="32"/>
      <w:szCs w:val="32"/>
    </w:rPr>
  </w:style>
  <w:style w:type="character" w:customStyle="1" w:styleId="TabelChar">
    <w:name w:val="Tabel Char"/>
    <w:link w:val="Tabel"/>
    <w:rsid w:val="00914BEE"/>
    <w:rPr>
      <w:rFonts w:ascii="Palatino Linotype" w:hAnsi="Palatino Linotype"/>
      <w:sz w:val="18"/>
      <w:szCs w:val="20"/>
    </w:rPr>
  </w:style>
  <w:style w:type="paragraph" w:styleId="Bibliography">
    <w:name w:val="Bibliography"/>
    <w:basedOn w:val="Normal"/>
    <w:next w:val="Normal"/>
    <w:uiPriority w:val="37"/>
    <w:unhideWhenUsed/>
    <w:rsid w:val="00B42CC1"/>
  </w:style>
  <w:style w:type="paragraph" w:customStyle="1" w:styleId="Referensi">
    <w:name w:val="Referensi"/>
    <w:basedOn w:val="Isi"/>
    <w:link w:val="ReferensiChar"/>
    <w:qFormat/>
    <w:rsid w:val="005D2DB3"/>
    <w:pPr>
      <w:ind w:left="284" w:hanging="284"/>
    </w:pPr>
  </w:style>
  <w:style w:type="character" w:customStyle="1" w:styleId="ReferensiChar">
    <w:name w:val="Referensi Char"/>
    <w:link w:val="Referensi"/>
    <w:rsid w:val="005D2DB3"/>
    <w:rPr>
      <w:rFonts w:ascii="Palatino Linotype" w:hAnsi="Palatino Linotype"/>
      <w:sz w:val="20"/>
      <w:szCs w:val="20"/>
    </w:rPr>
  </w:style>
  <w:style w:type="paragraph" w:customStyle="1" w:styleId="Email">
    <w:name w:val="Email"/>
    <w:basedOn w:val="Normal"/>
    <w:link w:val="EmailChar"/>
    <w:qFormat/>
    <w:rsid w:val="00F53236"/>
    <w:pPr>
      <w:spacing w:after="0" w:line="240" w:lineRule="auto"/>
      <w:jc w:val="both"/>
    </w:pPr>
    <w:rPr>
      <w:rFonts w:ascii="Book Antiqua" w:hAnsi="Book Antiqua"/>
      <w:i/>
      <w:sz w:val="16"/>
      <w:szCs w:val="16"/>
      <w:lang w:val="en-ID"/>
    </w:rPr>
  </w:style>
  <w:style w:type="character" w:customStyle="1" w:styleId="EmailChar">
    <w:name w:val="Email Char"/>
    <w:link w:val="Email"/>
    <w:rsid w:val="00F53236"/>
    <w:rPr>
      <w:rFonts w:ascii="Book Antiqua" w:hAnsi="Book Antiqua"/>
      <w:i/>
      <w:sz w:val="16"/>
      <w:szCs w:val="16"/>
      <w:lang w:val="en-ID"/>
    </w:rPr>
  </w:style>
  <w:style w:type="character" w:styleId="Emphasis">
    <w:name w:val="Emphasis"/>
    <w:uiPriority w:val="20"/>
    <w:qFormat/>
    <w:rsid w:val="00960605"/>
    <w:rPr>
      <w:i/>
      <w:iCs/>
    </w:rPr>
  </w:style>
  <w:style w:type="paragraph" w:styleId="NormalWeb">
    <w:name w:val="Normal (Web)"/>
    <w:basedOn w:val="Normal"/>
    <w:uiPriority w:val="99"/>
    <w:semiHidden/>
    <w:unhideWhenUsed/>
    <w:rsid w:val="002E45EF"/>
    <w:pPr>
      <w:spacing w:before="100" w:beforeAutospacing="1" w:after="100" w:afterAutospacing="1" w:line="240" w:lineRule="auto"/>
    </w:pPr>
    <w:rPr>
      <w:rFonts w:ascii="Times New Roman" w:eastAsia="Times New Roman" w:hAnsi="Times New Roman"/>
      <w:sz w:val="24"/>
      <w:szCs w:val="24"/>
    </w:rPr>
  </w:style>
  <w:style w:type="paragraph" w:customStyle="1" w:styleId="Sitasi">
    <w:name w:val="Sitasi"/>
    <w:basedOn w:val="Katakunci"/>
    <w:link w:val="SitasiChar"/>
    <w:qFormat/>
    <w:rsid w:val="002D525C"/>
  </w:style>
  <w:style w:type="paragraph" w:customStyle="1" w:styleId="Isisitasi">
    <w:name w:val="Isi sitasi"/>
    <w:basedOn w:val="Isikeywords"/>
    <w:link w:val="IsisitasiChar"/>
    <w:qFormat/>
    <w:rsid w:val="00D6259A"/>
    <w:rPr>
      <w:i w:val="0"/>
    </w:rPr>
  </w:style>
  <w:style w:type="character" w:customStyle="1" w:styleId="SitasiChar">
    <w:name w:val="Sitasi Char"/>
    <w:link w:val="Sitasi"/>
    <w:rsid w:val="002D525C"/>
    <w:rPr>
      <w:rFonts w:ascii="Book Antiqua" w:hAnsi="Book Antiqua"/>
      <w:b w:val="0"/>
      <w:i w:val="0"/>
      <w:sz w:val="15"/>
      <w:szCs w:val="15"/>
      <w:lang w:val="en-ID"/>
    </w:rPr>
  </w:style>
  <w:style w:type="character" w:customStyle="1" w:styleId="IsisitasiChar">
    <w:name w:val="Isi sitasi Char"/>
    <w:link w:val="Isisitasi"/>
    <w:rsid w:val="00D6259A"/>
    <w:rPr>
      <w:rFonts w:ascii="Palatino Linotype" w:hAnsi="Palatino Linotype"/>
      <w:i/>
      <w:sz w:val="15"/>
      <w:szCs w:val="15"/>
      <w:lang w:val="id-ID"/>
    </w:rPr>
  </w:style>
  <w:style w:type="paragraph" w:styleId="BalloonText">
    <w:name w:val="Balloon Text"/>
    <w:basedOn w:val="Normal"/>
    <w:link w:val="BalloonTextChar"/>
    <w:uiPriority w:val="99"/>
    <w:semiHidden/>
    <w:unhideWhenUsed/>
    <w:rsid w:val="00C176C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176C5"/>
    <w:rPr>
      <w:rFonts w:ascii="Tahoma" w:hAnsi="Tahoma" w:cs="Tahoma"/>
      <w:sz w:val="16"/>
      <w:szCs w:val="16"/>
    </w:rPr>
  </w:style>
  <w:style w:type="character" w:styleId="FootnoteReference">
    <w:name w:val="footnote reference"/>
    <w:uiPriority w:val="99"/>
    <w:semiHidden/>
    <w:unhideWhenUsed/>
    <w:rsid w:val="00E1420A"/>
    <w:rPr>
      <w:rFonts w:ascii="Calibri" w:eastAsia="Calibri" w:hAnsi="Calibri" w:cs="Times New Roman"/>
      <w:vertAlign w:val="superscript"/>
    </w:rPr>
  </w:style>
  <w:style w:type="character" w:styleId="FollowedHyperlink">
    <w:name w:val="FollowedHyperlink"/>
    <w:basedOn w:val="DefaultParagraphFont"/>
    <w:uiPriority w:val="99"/>
    <w:semiHidden/>
    <w:unhideWhenUsed/>
    <w:rsid w:val="002B11CC"/>
    <w:rPr>
      <w:color w:val="954F72" w:themeColor="followedHyperlink"/>
      <w:u w:val="single"/>
    </w:rPr>
  </w:style>
  <w:style w:type="character" w:customStyle="1" w:styleId="UnresolvedMention1">
    <w:name w:val="Unresolved Mention1"/>
    <w:basedOn w:val="DefaultParagraphFont"/>
    <w:uiPriority w:val="99"/>
    <w:semiHidden/>
    <w:unhideWhenUsed/>
    <w:rsid w:val="000D12FF"/>
    <w:rPr>
      <w:color w:val="605E5C"/>
      <w:shd w:val="clear" w:color="auto" w:fill="E1DFDD"/>
    </w:rPr>
  </w:style>
  <w:style w:type="character" w:customStyle="1" w:styleId="Heading2Char">
    <w:name w:val="Heading 2 Char"/>
    <w:basedOn w:val="DefaultParagraphFont"/>
    <w:link w:val="Heading2"/>
    <w:uiPriority w:val="9"/>
    <w:semiHidden/>
    <w:rsid w:val="006C1464"/>
    <w:rPr>
      <w:rFonts w:asciiTheme="majorHAnsi" w:eastAsiaTheme="majorEastAsia" w:hAnsiTheme="majorHAnsi" w:cstheme="majorBidi"/>
      <w:b/>
      <w:bCs/>
      <w:color w:val="4472C4" w:themeColor="accent1"/>
      <w:sz w:val="26"/>
      <w:szCs w:val="26"/>
      <w:lang w:val="en-US"/>
    </w:rPr>
  </w:style>
  <w:style w:type="paragraph" w:styleId="HTMLPreformatted">
    <w:name w:val="HTML Preformatted"/>
    <w:basedOn w:val="Normal"/>
    <w:link w:val="HTMLPreformattedChar"/>
    <w:uiPriority w:val="99"/>
    <w:semiHidden/>
    <w:unhideWhenUsed/>
    <w:rsid w:val="003D5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3D5D94"/>
    <w:rPr>
      <w:rFonts w:ascii="Courier New" w:eastAsia="Times New Roman" w:hAnsi="Courier New" w:cs="Courier New"/>
      <w:lang w:eastAsia="en-ID"/>
    </w:rPr>
  </w:style>
  <w:style w:type="paragraph" w:styleId="Caption">
    <w:name w:val="caption"/>
    <w:basedOn w:val="Normal"/>
    <w:next w:val="Normal"/>
    <w:uiPriority w:val="35"/>
    <w:unhideWhenUsed/>
    <w:qFormat/>
    <w:rsid w:val="00C30D36"/>
    <w:pPr>
      <w:spacing w:after="200" w:line="240" w:lineRule="auto"/>
    </w:pPr>
    <w:rPr>
      <w:b/>
      <w:bCs/>
      <w:color w:val="4F81BD"/>
      <w:sz w:val="18"/>
      <w:szCs w:val="18"/>
      <w:lang w:val="id-ID"/>
    </w:rPr>
  </w:style>
  <w:style w:type="character" w:customStyle="1" w:styleId="UnresolvedMention">
    <w:name w:val="Unresolved Mention"/>
    <w:basedOn w:val="DefaultParagraphFont"/>
    <w:uiPriority w:val="99"/>
    <w:semiHidden/>
    <w:unhideWhenUsed/>
    <w:rsid w:val="0075416E"/>
    <w:rPr>
      <w:color w:val="605E5C"/>
      <w:shd w:val="clear" w:color="auto" w:fill="E1DFDD"/>
    </w:rPr>
  </w:style>
  <w:style w:type="character" w:styleId="CommentReference">
    <w:name w:val="annotation reference"/>
    <w:basedOn w:val="DefaultParagraphFont"/>
    <w:uiPriority w:val="99"/>
    <w:semiHidden/>
    <w:unhideWhenUsed/>
    <w:rsid w:val="004E6074"/>
    <w:rPr>
      <w:sz w:val="16"/>
      <w:szCs w:val="16"/>
    </w:rPr>
  </w:style>
  <w:style w:type="paragraph" w:styleId="CommentText">
    <w:name w:val="annotation text"/>
    <w:basedOn w:val="Normal"/>
    <w:link w:val="CommentTextChar"/>
    <w:uiPriority w:val="99"/>
    <w:semiHidden/>
    <w:unhideWhenUsed/>
    <w:rsid w:val="004E6074"/>
    <w:pPr>
      <w:spacing w:line="240" w:lineRule="auto"/>
    </w:pPr>
    <w:rPr>
      <w:sz w:val="20"/>
      <w:szCs w:val="20"/>
    </w:rPr>
  </w:style>
  <w:style w:type="character" w:customStyle="1" w:styleId="CommentTextChar">
    <w:name w:val="Comment Text Char"/>
    <w:basedOn w:val="DefaultParagraphFont"/>
    <w:link w:val="CommentText"/>
    <w:uiPriority w:val="99"/>
    <w:semiHidden/>
    <w:rsid w:val="004E6074"/>
    <w:rPr>
      <w:lang w:val="en-US"/>
    </w:rPr>
  </w:style>
  <w:style w:type="paragraph" w:styleId="CommentSubject">
    <w:name w:val="annotation subject"/>
    <w:basedOn w:val="CommentText"/>
    <w:next w:val="CommentText"/>
    <w:link w:val="CommentSubjectChar"/>
    <w:uiPriority w:val="99"/>
    <w:semiHidden/>
    <w:unhideWhenUsed/>
    <w:rsid w:val="004E6074"/>
    <w:rPr>
      <w:b/>
      <w:bCs/>
    </w:rPr>
  </w:style>
  <w:style w:type="character" w:customStyle="1" w:styleId="CommentSubjectChar">
    <w:name w:val="Comment Subject Char"/>
    <w:basedOn w:val="CommentTextChar"/>
    <w:link w:val="CommentSubject"/>
    <w:uiPriority w:val="99"/>
    <w:semiHidden/>
    <w:rsid w:val="004E6074"/>
    <w:rPr>
      <w:b/>
      <w:bCs/>
      <w:lang w:val="en-US"/>
    </w:rPr>
  </w:style>
  <w:style w:type="paragraph" w:styleId="BodyText">
    <w:name w:val="Body Text"/>
    <w:basedOn w:val="Normal"/>
    <w:link w:val="BodyTextChar"/>
    <w:rsid w:val="00C05669"/>
    <w:pPr>
      <w:spacing w:after="240" w:line="240" w:lineRule="auto"/>
      <w:jc w:val="both"/>
    </w:pPr>
    <w:rPr>
      <w:rFonts w:ascii="Tahoma" w:eastAsia="Times New Roman" w:hAnsi="Tahoma"/>
      <w:lang w:val="id-ID"/>
    </w:rPr>
  </w:style>
  <w:style w:type="character" w:customStyle="1" w:styleId="BodyTextChar">
    <w:name w:val="Body Text Char"/>
    <w:basedOn w:val="DefaultParagraphFont"/>
    <w:link w:val="BodyText"/>
    <w:rsid w:val="00C05669"/>
    <w:rPr>
      <w:rFonts w:ascii="Tahoma" w:eastAsia="Times New Roman" w:hAnsi="Tahoma"/>
      <w:sz w:val="22"/>
      <w:szCs w:val="22"/>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125"/>
    <w:pPr>
      <w:spacing w:after="160" w:line="259" w:lineRule="auto"/>
    </w:pPr>
    <w:rPr>
      <w:sz w:val="22"/>
      <w:szCs w:val="22"/>
      <w:lang w:val="en-US"/>
    </w:rPr>
  </w:style>
  <w:style w:type="paragraph" w:styleId="Heading1">
    <w:name w:val="heading 1"/>
    <w:basedOn w:val="Normal"/>
    <w:next w:val="Normal"/>
    <w:link w:val="Heading1Char"/>
    <w:uiPriority w:val="9"/>
    <w:qFormat/>
    <w:rsid w:val="00B42CC1"/>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semiHidden/>
    <w:unhideWhenUsed/>
    <w:qFormat/>
    <w:rsid w:val="006C1464"/>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62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28A"/>
  </w:style>
  <w:style w:type="paragraph" w:styleId="Footer">
    <w:name w:val="footer"/>
    <w:basedOn w:val="Normal"/>
    <w:link w:val="FooterChar"/>
    <w:uiPriority w:val="99"/>
    <w:unhideWhenUsed/>
    <w:rsid w:val="008A62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28A"/>
  </w:style>
  <w:style w:type="table" w:styleId="TableGrid">
    <w:name w:val="Table Grid"/>
    <w:basedOn w:val="TableNormal"/>
    <w:uiPriority w:val="39"/>
    <w:rsid w:val="008A6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8A628A"/>
    <w:rPr>
      <w:color w:val="0563C1"/>
      <w:u w:val="single"/>
    </w:rPr>
  </w:style>
  <w:style w:type="paragraph" w:styleId="Title">
    <w:name w:val="Title"/>
    <w:aliases w:val="Section"/>
    <w:next w:val="Normal"/>
    <w:link w:val="TitleChar"/>
    <w:uiPriority w:val="10"/>
    <w:qFormat/>
    <w:rsid w:val="002468BE"/>
    <w:pPr>
      <w:outlineLvl w:val="0"/>
    </w:pPr>
    <w:rPr>
      <w:rFonts w:ascii="Times New Roman" w:eastAsia="Times New Roman" w:hAnsi="Times New Roman"/>
      <w:b/>
      <w:bCs/>
      <w:iCs/>
      <w:kern w:val="28"/>
      <w:sz w:val="24"/>
      <w:szCs w:val="32"/>
      <w:lang w:val="en-US"/>
    </w:rPr>
  </w:style>
  <w:style w:type="character" w:customStyle="1" w:styleId="TitleChar">
    <w:name w:val="Title Char"/>
    <w:aliases w:val="Section Char"/>
    <w:link w:val="Title"/>
    <w:uiPriority w:val="10"/>
    <w:rsid w:val="002468BE"/>
    <w:rPr>
      <w:rFonts w:ascii="Times New Roman" w:eastAsia="Times New Roman" w:hAnsi="Times New Roman" w:cs="Times New Roman"/>
      <w:b/>
      <w:bCs/>
      <w:iCs/>
      <w:kern w:val="28"/>
      <w:sz w:val="24"/>
      <w:szCs w:val="32"/>
      <w:lang w:val="en-US" w:eastAsia="en-US" w:bidi="ar-SA"/>
    </w:rPr>
  </w:style>
  <w:style w:type="paragraph" w:customStyle="1" w:styleId="Judul">
    <w:name w:val="Judul"/>
    <w:basedOn w:val="Normal"/>
    <w:link w:val="JudulChar"/>
    <w:qFormat/>
    <w:rsid w:val="00057BB2"/>
    <w:pPr>
      <w:spacing w:after="0" w:line="240" w:lineRule="auto"/>
      <w:jc w:val="both"/>
    </w:pPr>
    <w:rPr>
      <w:rFonts w:cs="Calibri"/>
      <w:b/>
      <w:sz w:val="32"/>
      <w:szCs w:val="32"/>
      <w:shd w:val="clear" w:color="auto" w:fill="FFFFFF"/>
    </w:rPr>
  </w:style>
  <w:style w:type="paragraph" w:customStyle="1" w:styleId="Penulis">
    <w:name w:val="Penulis"/>
    <w:basedOn w:val="Normal"/>
    <w:link w:val="PenulisChar"/>
    <w:qFormat/>
    <w:rsid w:val="00B0399D"/>
    <w:pPr>
      <w:spacing w:line="240" w:lineRule="auto"/>
      <w:jc w:val="both"/>
    </w:pPr>
    <w:rPr>
      <w:rFonts w:ascii="Book Antiqua" w:hAnsi="Book Antiqua" w:cs="Arial"/>
      <w:i/>
      <w:color w:val="222222"/>
      <w:sz w:val="24"/>
      <w:szCs w:val="24"/>
      <w:shd w:val="clear" w:color="auto" w:fill="FFFFFF"/>
    </w:rPr>
  </w:style>
  <w:style w:type="character" w:customStyle="1" w:styleId="JudulChar">
    <w:name w:val="Judul Char"/>
    <w:link w:val="Judul"/>
    <w:rsid w:val="00057BB2"/>
    <w:rPr>
      <w:rFonts w:cs="Calibri"/>
      <w:b/>
      <w:sz w:val="32"/>
      <w:szCs w:val="32"/>
    </w:rPr>
  </w:style>
  <w:style w:type="paragraph" w:customStyle="1" w:styleId="Afiliasipenulis">
    <w:name w:val="Afiliasi penulis"/>
    <w:basedOn w:val="Normal"/>
    <w:link w:val="AfiliasipenulisChar"/>
    <w:qFormat/>
    <w:rsid w:val="00CD0256"/>
    <w:pPr>
      <w:spacing w:after="0" w:line="240" w:lineRule="auto"/>
      <w:jc w:val="both"/>
    </w:pPr>
    <w:rPr>
      <w:rFonts w:ascii="Book Antiqua" w:hAnsi="Book Antiqua" w:cs="Arial"/>
      <w:i/>
      <w:sz w:val="16"/>
      <w:szCs w:val="16"/>
      <w:lang w:val="en-ID"/>
    </w:rPr>
  </w:style>
  <w:style w:type="character" w:customStyle="1" w:styleId="PenulisChar">
    <w:name w:val="Penulis Char"/>
    <w:link w:val="Penulis"/>
    <w:rsid w:val="00B0399D"/>
    <w:rPr>
      <w:rFonts w:ascii="Book Antiqua" w:hAnsi="Book Antiqua" w:cs="Arial"/>
      <w:i/>
      <w:color w:val="222222"/>
      <w:sz w:val="24"/>
      <w:szCs w:val="24"/>
    </w:rPr>
  </w:style>
  <w:style w:type="paragraph" w:customStyle="1" w:styleId="InfoArtikel">
    <w:name w:val="Info Artikel"/>
    <w:basedOn w:val="Normal"/>
    <w:link w:val="InfoArtikelChar"/>
    <w:qFormat/>
    <w:rsid w:val="00603CAF"/>
    <w:pPr>
      <w:spacing w:after="0" w:line="240" w:lineRule="auto"/>
    </w:pPr>
    <w:rPr>
      <w:rFonts w:ascii="Palatino Linotype" w:hAnsi="Palatino Linotype" w:cs="Calibri"/>
      <w:b/>
      <w:sz w:val="18"/>
      <w:szCs w:val="18"/>
      <w:lang w:val="en-ID"/>
    </w:rPr>
  </w:style>
  <w:style w:type="character" w:customStyle="1" w:styleId="AfiliasipenulisChar">
    <w:name w:val="Afiliasi penulis Char"/>
    <w:link w:val="Afiliasipenulis"/>
    <w:rsid w:val="00CD0256"/>
    <w:rPr>
      <w:rFonts w:ascii="Book Antiqua" w:hAnsi="Book Antiqua" w:cs="Arial"/>
      <w:i/>
      <w:sz w:val="16"/>
      <w:szCs w:val="16"/>
      <w:lang w:val="en-ID"/>
    </w:rPr>
  </w:style>
  <w:style w:type="paragraph" w:customStyle="1" w:styleId="Sejarahartikel">
    <w:name w:val="Sejarah artikel"/>
    <w:basedOn w:val="Normal"/>
    <w:link w:val="SejarahartikelChar"/>
    <w:qFormat/>
    <w:rsid w:val="00712194"/>
    <w:pPr>
      <w:spacing w:after="0" w:line="240" w:lineRule="auto"/>
    </w:pPr>
    <w:rPr>
      <w:rFonts w:ascii="Book Antiqua" w:hAnsi="Book Antiqua"/>
      <w:b/>
      <w:i/>
      <w:sz w:val="15"/>
      <w:szCs w:val="15"/>
      <w:lang w:val="en-ID"/>
    </w:rPr>
  </w:style>
  <w:style w:type="character" w:customStyle="1" w:styleId="InfoArtikelChar">
    <w:name w:val="Info Artikel Char"/>
    <w:link w:val="InfoArtikel"/>
    <w:rsid w:val="00603CAF"/>
    <w:rPr>
      <w:rFonts w:ascii="Palatino Linotype" w:hAnsi="Palatino Linotype" w:cs="Calibri"/>
      <w:b/>
      <w:sz w:val="18"/>
      <w:szCs w:val="18"/>
      <w:lang w:val="en-ID"/>
    </w:rPr>
  </w:style>
  <w:style w:type="paragraph" w:customStyle="1" w:styleId="Isisejarahartikel">
    <w:name w:val="Isi sejarah artikel"/>
    <w:basedOn w:val="Normal"/>
    <w:link w:val="IsisejarahartikelChar"/>
    <w:qFormat/>
    <w:rsid w:val="00603CAF"/>
    <w:pPr>
      <w:spacing w:after="0" w:line="240" w:lineRule="auto"/>
    </w:pPr>
    <w:rPr>
      <w:rFonts w:ascii="Palatino Linotype" w:hAnsi="Palatino Linotype"/>
      <w:sz w:val="15"/>
      <w:szCs w:val="15"/>
      <w:lang w:val="en-ID"/>
    </w:rPr>
  </w:style>
  <w:style w:type="character" w:customStyle="1" w:styleId="SejarahartikelChar">
    <w:name w:val="Sejarah artikel Char"/>
    <w:link w:val="Sejarahartikel"/>
    <w:rsid w:val="00712194"/>
    <w:rPr>
      <w:rFonts w:ascii="Book Antiqua" w:hAnsi="Book Antiqua"/>
      <w:b/>
      <w:i/>
      <w:sz w:val="15"/>
      <w:szCs w:val="15"/>
      <w:lang w:val="en-ID"/>
    </w:rPr>
  </w:style>
  <w:style w:type="paragraph" w:customStyle="1" w:styleId="Katakunci">
    <w:name w:val="Kata kunci"/>
    <w:basedOn w:val="Normal"/>
    <w:link w:val="KatakunciChar"/>
    <w:qFormat/>
    <w:rsid w:val="000E744E"/>
    <w:pPr>
      <w:spacing w:after="0" w:line="240" w:lineRule="auto"/>
    </w:pPr>
    <w:rPr>
      <w:rFonts w:ascii="Book Antiqua" w:hAnsi="Book Antiqua"/>
      <w:b/>
      <w:i/>
      <w:sz w:val="15"/>
      <w:szCs w:val="15"/>
      <w:lang w:val="en-ID"/>
    </w:rPr>
  </w:style>
  <w:style w:type="character" w:customStyle="1" w:styleId="IsisejarahartikelChar">
    <w:name w:val="Isi sejarah artikel Char"/>
    <w:link w:val="Isisejarahartikel"/>
    <w:rsid w:val="00603CAF"/>
    <w:rPr>
      <w:rFonts w:ascii="Palatino Linotype" w:hAnsi="Palatino Linotype"/>
      <w:sz w:val="15"/>
      <w:szCs w:val="15"/>
      <w:lang w:val="en-ID"/>
    </w:rPr>
  </w:style>
  <w:style w:type="paragraph" w:customStyle="1" w:styleId="Isikatakunci">
    <w:name w:val="Isi kata kunci"/>
    <w:basedOn w:val="Normal"/>
    <w:link w:val="IsikatakunciChar"/>
    <w:qFormat/>
    <w:rsid w:val="00603CAF"/>
    <w:pPr>
      <w:spacing w:after="0" w:line="240" w:lineRule="auto"/>
    </w:pPr>
    <w:rPr>
      <w:rFonts w:ascii="Palatino Linotype" w:hAnsi="Palatino Linotype"/>
      <w:iCs/>
      <w:sz w:val="15"/>
      <w:szCs w:val="15"/>
      <w:lang w:val="id-ID"/>
    </w:rPr>
  </w:style>
  <w:style w:type="character" w:customStyle="1" w:styleId="KatakunciChar">
    <w:name w:val="Kata kunci Char"/>
    <w:link w:val="Katakunci"/>
    <w:rsid w:val="000E744E"/>
    <w:rPr>
      <w:rFonts w:ascii="Book Antiqua" w:hAnsi="Book Antiqua"/>
      <w:b/>
      <w:i/>
      <w:sz w:val="15"/>
      <w:szCs w:val="15"/>
      <w:lang w:val="en-ID"/>
    </w:rPr>
  </w:style>
  <w:style w:type="paragraph" w:customStyle="1" w:styleId="Isikeywords">
    <w:name w:val="Isi keywords"/>
    <w:basedOn w:val="Normal"/>
    <w:link w:val="IsikeywordsChar"/>
    <w:qFormat/>
    <w:rsid w:val="00603CAF"/>
    <w:pPr>
      <w:spacing w:after="0" w:line="240" w:lineRule="auto"/>
    </w:pPr>
    <w:rPr>
      <w:rFonts w:ascii="Palatino Linotype" w:hAnsi="Palatino Linotype"/>
      <w:i/>
      <w:sz w:val="15"/>
      <w:szCs w:val="15"/>
      <w:lang w:val="id-ID"/>
    </w:rPr>
  </w:style>
  <w:style w:type="character" w:customStyle="1" w:styleId="IsikatakunciChar">
    <w:name w:val="Isi kata kunci Char"/>
    <w:link w:val="Isikatakunci"/>
    <w:rsid w:val="00603CAF"/>
    <w:rPr>
      <w:rFonts w:ascii="Palatino Linotype" w:hAnsi="Palatino Linotype"/>
      <w:iCs/>
      <w:sz w:val="15"/>
      <w:szCs w:val="15"/>
      <w:lang w:val="id-ID"/>
    </w:rPr>
  </w:style>
  <w:style w:type="paragraph" w:customStyle="1" w:styleId="Abstrak">
    <w:name w:val="Abstrak"/>
    <w:basedOn w:val="Title"/>
    <w:link w:val="AbstrakChar"/>
    <w:qFormat/>
    <w:rsid w:val="000B397F"/>
    <w:pPr>
      <w:jc w:val="center"/>
    </w:pPr>
    <w:rPr>
      <w:rFonts w:ascii="Book Antiqua" w:hAnsi="Book Antiqua"/>
      <w:color w:val="000000"/>
      <w:sz w:val="20"/>
      <w:szCs w:val="15"/>
    </w:rPr>
  </w:style>
  <w:style w:type="character" w:customStyle="1" w:styleId="IsikeywordsChar">
    <w:name w:val="Isi keywords Char"/>
    <w:link w:val="Isikeywords"/>
    <w:rsid w:val="00603CAF"/>
    <w:rPr>
      <w:rFonts w:ascii="Palatino Linotype" w:hAnsi="Palatino Linotype"/>
      <w:i/>
      <w:sz w:val="15"/>
      <w:szCs w:val="15"/>
      <w:lang w:val="id-ID"/>
    </w:rPr>
  </w:style>
  <w:style w:type="paragraph" w:customStyle="1" w:styleId="Isiabstrak">
    <w:name w:val="Isi abstrak"/>
    <w:basedOn w:val="Normal"/>
    <w:link w:val="IsiabstrakChar"/>
    <w:qFormat/>
    <w:rsid w:val="00D7031B"/>
    <w:pPr>
      <w:spacing w:after="0" w:line="240" w:lineRule="auto"/>
      <w:jc w:val="both"/>
    </w:pPr>
    <w:rPr>
      <w:rFonts w:ascii="Palatino Linotype" w:hAnsi="Palatino Linotype"/>
      <w:iCs/>
      <w:sz w:val="18"/>
      <w:szCs w:val="15"/>
    </w:rPr>
  </w:style>
  <w:style w:type="character" w:customStyle="1" w:styleId="AbstrakChar">
    <w:name w:val="Abstrak Char"/>
    <w:link w:val="Abstrak"/>
    <w:rsid w:val="000B397F"/>
    <w:rPr>
      <w:rFonts w:ascii="Book Antiqua" w:eastAsia="Times New Roman" w:hAnsi="Book Antiqua" w:cs="Times New Roman"/>
      <w:b w:val="0"/>
      <w:bCs w:val="0"/>
      <w:iCs w:val="0"/>
      <w:color w:val="000000"/>
      <w:kern w:val="28"/>
      <w:sz w:val="20"/>
      <w:szCs w:val="15"/>
      <w:lang w:val="en-US" w:eastAsia="en-US" w:bidi="ar-SA"/>
    </w:rPr>
  </w:style>
  <w:style w:type="paragraph" w:customStyle="1" w:styleId="Abstract">
    <w:name w:val="Abstract"/>
    <w:basedOn w:val="Title"/>
    <w:link w:val="AbstractChar"/>
    <w:qFormat/>
    <w:rsid w:val="000B397F"/>
    <w:pPr>
      <w:jc w:val="center"/>
    </w:pPr>
    <w:rPr>
      <w:rFonts w:ascii="Book Antiqua" w:hAnsi="Book Antiqua"/>
      <w:i/>
      <w:sz w:val="20"/>
      <w:szCs w:val="18"/>
    </w:rPr>
  </w:style>
  <w:style w:type="character" w:customStyle="1" w:styleId="IsiabstrakChar">
    <w:name w:val="Isi abstrak Char"/>
    <w:link w:val="Isiabstrak"/>
    <w:rsid w:val="00D7031B"/>
    <w:rPr>
      <w:rFonts w:ascii="Palatino Linotype" w:hAnsi="Palatino Linotype"/>
      <w:iCs/>
      <w:sz w:val="18"/>
      <w:szCs w:val="15"/>
    </w:rPr>
  </w:style>
  <w:style w:type="paragraph" w:customStyle="1" w:styleId="Isiabstract">
    <w:name w:val="Isi abstract"/>
    <w:basedOn w:val="Normal"/>
    <w:link w:val="IsiabstractChar"/>
    <w:qFormat/>
    <w:rsid w:val="00D7031B"/>
    <w:pPr>
      <w:spacing w:after="0" w:line="240" w:lineRule="auto"/>
      <w:jc w:val="both"/>
    </w:pPr>
    <w:rPr>
      <w:rFonts w:ascii="Palatino Linotype" w:hAnsi="Palatino Linotype"/>
      <w:i/>
      <w:sz w:val="18"/>
      <w:szCs w:val="15"/>
      <w:lang w:val="sv-SE"/>
    </w:rPr>
  </w:style>
  <w:style w:type="character" w:customStyle="1" w:styleId="AbstractChar">
    <w:name w:val="Abstract Char"/>
    <w:link w:val="Abstract"/>
    <w:rsid w:val="000B397F"/>
    <w:rPr>
      <w:rFonts w:ascii="Book Antiqua" w:eastAsia="Times New Roman" w:hAnsi="Book Antiqua" w:cs="Times New Roman"/>
      <w:b w:val="0"/>
      <w:bCs w:val="0"/>
      <w:i/>
      <w:iCs w:val="0"/>
      <w:kern w:val="28"/>
      <w:sz w:val="20"/>
      <w:szCs w:val="18"/>
      <w:lang w:val="en-US" w:eastAsia="en-US" w:bidi="ar-SA"/>
    </w:rPr>
  </w:style>
  <w:style w:type="paragraph" w:customStyle="1" w:styleId="Hakcipta">
    <w:name w:val="Hak cipta"/>
    <w:basedOn w:val="Isiabstract"/>
    <w:link w:val="HakciptaChar"/>
    <w:qFormat/>
    <w:rsid w:val="004B7532"/>
    <w:pPr>
      <w:jc w:val="right"/>
    </w:pPr>
    <w:rPr>
      <w:rFonts w:ascii="Arial Nova Light" w:hAnsi="Arial Nova Light"/>
      <w:i w:val="0"/>
      <w:sz w:val="14"/>
      <w:lang w:val="en-ID"/>
    </w:rPr>
  </w:style>
  <w:style w:type="character" w:customStyle="1" w:styleId="IsiabstractChar">
    <w:name w:val="Isi abstract Char"/>
    <w:link w:val="Isiabstract"/>
    <w:rsid w:val="00D7031B"/>
    <w:rPr>
      <w:rFonts w:ascii="Palatino Linotype" w:hAnsi="Palatino Linotype"/>
      <w:i/>
      <w:sz w:val="18"/>
      <w:szCs w:val="15"/>
      <w:lang w:val="sv-SE"/>
    </w:rPr>
  </w:style>
  <w:style w:type="paragraph" w:styleId="ListParagraph">
    <w:name w:val="List Paragraph"/>
    <w:aliases w:val="Gambar 4,kepala"/>
    <w:basedOn w:val="Normal"/>
    <w:link w:val="ListParagraphChar"/>
    <w:uiPriority w:val="34"/>
    <w:qFormat/>
    <w:rsid w:val="009F18F8"/>
    <w:pPr>
      <w:ind w:left="720"/>
      <w:contextualSpacing/>
    </w:pPr>
  </w:style>
  <w:style w:type="character" w:customStyle="1" w:styleId="HakciptaChar">
    <w:name w:val="Hak cipta Char"/>
    <w:link w:val="Hakcipta"/>
    <w:rsid w:val="004B7532"/>
    <w:rPr>
      <w:rFonts w:ascii="Arial Nova Light" w:hAnsi="Arial Nova Light"/>
      <w:i/>
      <w:sz w:val="14"/>
      <w:szCs w:val="15"/>
      <w:lang w:val="en-ID"/>
    </w:rPr>
  </w:style>
  <w:style w:type="paragraph" w:customStyle="1" w:styleId="SubJudul">
    <w:name w:val="Sub Judul"/>
    <w:basedOn w:val="ListParagraph"/>
    <w:link w:val="SubJudulChar"/>
    <w:qFormat/>
    <w:rsid w:val="009C1C73"/>
    <w:pPr>
      <w:numPr>
        <w:numId w:val="3"/>
      </w:numPr>
      <w:spacing w:after="0" w:line="240" w:lineRule="auto"/>
      <w:ind w:left="284" w:hanging="284"/>
      <w:jc w:val="both"/>
    </w:pPr>
    <w:rPr>
      <w:rFonts w:ascii="Palatino Linotype" w:hAnsi="Palatino Linotype"/>
      <w:b/>
      <w:sz w:val="20"/>
      <w:lang w:val="en-ID"/>
    </w:rPr>
  </w:style>
  <w:style w:type="paragraph" w:styleId="FootnoteText">
    <w:name w:val="footnote text"/>
    <w:basedOn w:val="Normal"/>
    <w:link w:val="FootnoteTextChar"/>
    <w:semiHidden/>
    <w:rsid w:val="009466FC"/>
    <w:pPr>
      <w:spacing w:after="0" w:line="240" w:lineRule="auto"/>
      <w:ind w:firstLine="202"/>
      <w:jc w:val="both"/>
    </w:pPr>
    <w:rPr>
      <w:rFonts w:ascii="Times New Roman" w:eastAsia="Times New Roman" w:hAnsi="Times New Roman"/>
      <w:sz w:val="16"/>
      <w:szCs w:val="16"/>
    </w:rPr>
  </w:style>
  <w:style w:type="character" w:customStyle="1" w:styleId="ListParagraphChar">
    <w:name w:val="List Paragraph Char"/>
    <w:aliases w:val="Gambar 4 Char,kepala Char"/>
    <w:basedOn w:val="DefaultParagraphFont"/>
    <w:link w:val="ListParagraph"/>
    <w:uiPriority w:val="34"/>
    <w:rsid w:val="009F18F8"/>
  </w:style>
  <w:style w:type="character" w:customStyle="1" w:styleId="SubJudulChar">
    <w:name w:val="Sub Judul Char"/>
    <w:link w:val="SubJudul"/>
    <w:rsid w:val="009C1C73"/>
    <w:rPr>
      <w:rFonts w:ascii="Palatino Linotype" w:hAnsi="Palatino Linotype"/>
      <w:b/>
      <w:sz w:val="20"/>
      <w:lang w:val="en-ID"/>
    </w:rPr>
  </w:style>
  <w:style w:type="character" w:customStyle="1" w:styleId="FootnoteTextChar">
    <w:name w:val="Footnote Text Char"/>
    <w:link w:val="FootnoteText"/>
    <w:semiHidden/>
    <w:rsid w:val="009466FC"/>
    <w:rPr>
      <w:rFonts w:ascii="Times New Roman" w:eastAsia="Times New Roman" w:hAnsi="Times New Roman" w:cs="Times New Roman"/>
      <w:sz w:val="16"/>
      <w:szCs w:val="16"/>
    </w:rPr>
  </w:style>
  <w:style w:type="paragraph" w:customStyle="1" w:styleId="Isi">
    <w:name w:val="Isi"/>
    <w:basedOn w:val="Normal"/>
    <w:link w:val="IsiChar"/>
    <w:qFormat/>
    <w:rsid w:val="00BD29B3"/>
    <w:pPr>
      <w:spacing w:after="0"/>
      <w:jc w:val="both"/>
    </w:pPr>
    <w:rPr>
      <w:rFonts w:ascii="Palatino Linotype" w:hAnsi="Palatino Linotype"/>
      <w:sz w:val="20"/>
      <w:szCs w:val="20"/>
    </w:rPr>
  </w:style>
  <w:style w:type="paragraph" w:customStyle="1" w:styleId="Subsubjudul">
    <w:name w:val="Sub sub judul"/>
    <w:basedOn w:val="Isi"/>
    <w:link w:val="SubsubjudulChar"/>
    <w:qFormat/>
    <w:rsid w:val="00EA5462"/>
    <w:pPr>
      <w:numPr>
        <w:ilvl w:val="1"/>
        <w:numId w:val="3"/>
      </w:numPr>
      <w:spacing w:before="80" w:after="80"/>
    </w:pPr>
    <w:rPr>
      <w:b/>
      <w:i/>
      <w:lang w:val="id-ID"/>
    </w:rPr>
  </w:style>
  <w:style w:type="character" w:customStyle="1" w:styleId="IsiChar">
    <w:name w:val="Isi Char"/>
    <w:link w:val="Isi"/>
    <w:rsid w:val="00BD29B3"/>
    <w:rPr>
      <w:rFonts w:ascii="Palatino Linotype" w:hAnsi="Palatino Linotype"/>
      <w:sz w:val="20"/>
      <w:szCs w:val="20"/>
    </w:rPr>
  </w:style>
  <w:style w:type="paragraph" w:customStyle="1" w:styleId="Text">
    <w:name w:val="Text"/>
    <w:basedOn w:val="Normal"/>
    <w:rsid w:val="00AB459A"/>
    <w:pPr>
      <w:widowControl w:val="0"/>
      <w:suppressAutoHyphens/>
      <w:spacing w:after="0" w:line="252" w:lineRule="auto"/>
      <w:ind w:firstLine="202"/>
      <w:jc w:val="both"/>
    </w:pPr>
    <w:rPr>
      <w:rFonts w:ascii="Times New Roman" w:eastAsia="Times New Roman" w:hAnsi="Times New Roman"/>
      <w:szCs w:val="20"/>
    </w:rPr>
  </w:style>
  <w:style w:type="character" w:customStyle="1" w:styleId="SubsubjudulChar">
    <w:name w:val="Sub sub judul Char"/>
    <w:link w:val="Subsubjudul"/>
    <w:rsid w:val="00EA5462"/>
    <w:rPr>
      <w:rFonts w:ascii="Palatino Linotype" w:hAnsi="Palatino Linotype"/>
      <w:b/>
      <w:i/>
      <w:sz w:val="20"/>
      <w:szCs w:val="20"/>
      <w:lang w:val="id-ID"/>
    </w:rPr>
  </w:style>
  <w:style w:type="paragraph" w:customStyle="1" w:styleId="Gambar">
    <w:name w:val="Gambar"/>
    <w:basedOn w:val="Normal"/>
    <w:link w:val="GambarChar"/>
    <w:qFormat/>
    <w:rsid w:val="00D84FD0"/>
    <w:pPr>
      <w:jc w:val="center"/>
    </w:pPr>
    <w:rPr>
      <w:rFonts w:ascii="Palatino Linotype" w:hAnsi="Palatino Linotype" w:cs="Calibri"/>
      <w:sz w:val="18"/>
      <w:szCs w:val="20"/>
    </w:rPr>
  </w:style>
  <w:style w:type="character" w:customStyle="1" w:styleId="GambarChar">
    <w:name w:val="Gambar Char"/>
    <w:link w:val="Gambar"/>
    <w:rsid w:val="00D84FD0"/>
    <w:rPr>
      <w:rFonts w:ascii="Palatino Linotype" w:hAnsi="Palatino Linotype" w:cs="Calibri"/>
      <w:sz w:val="18"/>
      <w:szCs w:val="20"/>
    </w:rPr>
  </w:style>
  <w:style w:type="paragraph" w:customStyle="1" w:styleId="Tabel">
    <w:name w:val="Tabel"/>
    <w:basedOn w:val="Isi"/>
    <w:link w:val="TabelChar"/>
    <w:qFormat/>
    <w:rsid w:val="00914BEE"/>
    <w:pPr>
      <w:jc w:val="center"/>
    </w:pPr>
    <w:rPr>
      <w:sz w:val="18"/>
    </w:rPr>
  </w:style>
  <w:style w:type="character" w:customStyle="1" w:styleId="Heading1Char">
    <w:name w:val="Heading 1 Char"/>
    <w:link w:val="Heading1"/>
    <w:uiPriority w:val="9"/>
    <w:rsid w:val="00B42CC1"/>
    <w:rPr>
      <w:rFonts w:ascii="Calibri Light" w:eastAsia="Times New Roman" w:hAnsi="Calibri Light" w:cs="Times New Roman"/>
      <w:color w:val="2E74B5"/>
      <w:sz w:val="32"/>
      <w:szCs w:val="32"/>
    </w:rPr>
  </w:style>
  <w:style w:type="character" w:customStyle="1" w:styleId="TabelChar">
    <w:name w:val="Tabel Char"/>
    <w:link w:val="Tabel"/>
    <w:rsid w:val="00914BEE"/>
    <w:rPr>
      <w:rFonts w:ascii="Palatino Linotype" w:hAnsi="Palatino Linotype"/>
      <w:sz w:val="18"/>
      <w:szCs w:val="20"/>
    </w:rPr>
  </w:style>
  <w:style w:type="paragraph" w:styleId="Bibliography">
    <w:name w:val="Bibliography"/>
    <w:basedOn w:val="Normal"/>
    <w:next w:val="Normal"/>
    <w:uiPriority w:val="37"/>
    <w:unhideWhenUsed/>
    <w:rsid w:val="00B42CC1"/>
  </w:style>
  <w:style w:type="paragraph" w:customStyle="1" w:styleId="Referensi">
    <w:name w:val="Referensi"/>
    <w:basedOn w:val="Isi"/>
    <w:link w:val="ReferensiChar"/>
    <w:qFormat/>
    <w:rsid w:val="005D2DB3"/>
    <w:pPr>
      <w:ind w:left="284" w:hanging="284"/>
    </w:pPr>
  </w:style>
  <w:style w:type="character" w:customStyle="1" w:styleId="ReferensiChar">
    <w:name w:val="Referensi Char"/>
    <w:link w:val="Referensi"/>
    <w:rsid w:val="005D2DB3"/>
    <w:rPr>
      <w:rFonts w:ascii="Palatino Linotype" w:hAnsi="Palatino Linotype"/>
      <w:sz w:val="20"/>
      <w:szCs w:val="20"/>
    </w:rPr>
  </w:style>
  <w:style w:type="paragraph" w:customStyle="1" w:styleId="Email">
    <w:name w:val="Email"/>
    <w:basedOn w:val="Normal"/>
    <w:link w:val="EmailChar"/>
    <w:qFormat/>
    <w:rsid w:val="00F53236"/>
    <w:pPr>
      <w:spacing w:after="0" w:line="240" w:lineRule="auto"/>
      <w:jc w:val="both"/>
    </w:pPr>
    <w:rPr>
      <w:rFonts w:ascii="Book Antiqua" w:hAnsi="Book Antiqua"/>
      <w:i/>
      <w:sz w:val="16"/>
      <w:szCs w:val="16"/>
      <w:lang w:val="en-ID"/>
    </w:rPr>
  </w:style>
  <w:style w:type="character" w:customStyle="1" w:styleId="EmailChar">
    <w:name w:val="Email Char"/>
    <w:link w:val="Email"/>
    <w:rsid w:val="00F53236"/>
    <w:rPr>
      <w:rFonts w:ascii="Book Antiqua" w:hAnsi="Book Antiqua"/>
      <w:i/>
      <w:sz w:val="16"/>
      <w:szCs w:val="16"/>
      <w:lang w:val="en-ID"/>
    </w:rPr>
  </w:style>
  <w:style w:type="character" w:styleId="Emphasis">
    <w:name w:val="Emphasis"/>
    <w:uiPriority w:val="20"/>
    <w:qFormat/>
    <w:rsid w:val="00960605"/>
    <w:rPr>
      <w:i/>
      <w:iCs/>
    </w:rPr>
  </w:style>
  <w:style w:type="paragraph" w:styleId="NormalWeb">
    <w:name w:val="Normal (Web)"/>
    <w:basedOn w:val="Normal"/>
    <w:uiPriority w:val="99"/>
    <w:semiHidden/>
    <w:unhideWhenUsed/>
    <w:rsid w:val="002E45EF"/>
    <w:pPr>
      <w:spacing w:before="100" w:beforeAutospacing="1" w:after="100" w:afterAutospacing="1" w:line="240" w:lineRule="auto"/>
    </w:pPr>
    <w:rPr>
      <w:rFonts w:ascii="Times New Roman" w:eastAsia="Times New Roman" w:hAnsi="Times New Roman"/>
      <w:sz w:val="24"/>
      <w:szCs w:val="24"/>
    </w:rPr>
  </w:style>
  <w:style w:type="paragraph" w:customStyle="1" w:styleId="Sitasi">
    <w:name w:val="Sitasi"/>
    <w:basedOn w:val="Katakunci"/>
    <w:link w:val="SitasiChar"/>
    <w:qFormat/>
    <w:rsid w:val="002D525C"/>
  </w:style>
  <w:style w:type="paragraph" w:customStyle="1" w:styleId="Isisitasi">
    <w:name w:val="Isi sitasi"/>
    <w:basedOn w:val="Isikeywords"/>
    <w:link w:val="IsisitasiChar"/>
    <w:qFormat/>
    <w:rsid w:val="00D6259A"/>
    <w:rPr>
      <w:i w:val="0"/>
    </w:rPr>
  </w:style>
  <w:style w:type="character" w:customStyle="1" w:styleId="SitasiChar">
    <w:name w:val="Sitasi Char"/>
    <w:link w:val="Sitasi"/>
    <w:rsid w:val="002D525C"/>
    <w:rPr>
      <w:rFonts w:ascii="Book Antiqua" w:hAnsi="Book Antiqua"/>
      <w:b w:val="0"/>
      <w:i w:val="0"/>
      <w:sz w:val="15"/>
      <w:szCs w:val="15"/>
      <w:lang w:val="en-ID"/>
    </w:rPr>
  </w:style>
  <w:style w:type="character" w:customStyle="1" w:styleId="IsisitasiChar">
    <w:name w:val="Isi sitasi Char"/>
    <w:link w:val="Isisitasi"/>
    <w:rsid w:val="00D6259A"/>
    <w:rPr>
      <w:rFonts w:ascii="Palatino Linotype" w:hAnsi="Palatino Linotype"/>
      <w:i/>
      <w:sz w:val="15"/>
      <w:szCs w:val="15"/>
      <w:lang w:val="id-ID"/>
    </w:rPr>
  </w:style>
  <w:style w:type="paragraph" w:styleId="BalloonText">
    <w:name w:val="Balloon Text"/>
    <w:basedOn w:val="Normal"/>
    <w:link w:val="BalloonTextChar"/>
    <w:uiPriority w:val="99"/>
    <w:semiHidden/>
    <w:unhideWhenUsed/>
    <w:rsid w:val="00C176C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176C5"/>
    <w:rPr>
      <w:rFonts w:ascii="Tahoma" w:hAnsi="Tahoma" w:cs="Tahoma"/>
      <w:sz w:val="16"/>
      <w:szCs w:val="16"/>
    </w:rPr>
  </w:style>
  <w:style w:type="character" w:styleId="FootnoteReference">
    <w:name w:val="footnote reference"/>
    <w:uiPriority w:val="99"/>
    <w:semiHidden/>
    <w:unhideWhenUsed/>
    <w:rsid w:val="00E1420A"/>
    <w:rPr>
      <w:rFonts w:ascii="Calibri" w:eastAsia="Calibri" w:hAnsi="Calibri" w:cs="Times New Roman"/>
      <w:vertAlign w:val="superscript"/>
    </w:rPr>
  </w:style>
  <w:style w:type="character" w:styleId="FollowedHyperlink">
    <w:name w:val="FollowedHyperlink"/>
    <w:basedOn w:val="DefaultParagraphFont"/>
    <w:uiPriority w:val="99"/>
    <w:semiHidden/>
    <w:unhideWhenUsed/>
    <w:rsid w:val="002B11CC"/>
    <w:rPr>
      <w:color w:val="954F72" w:themeColor="followedHyperlink"/>
      <w:u w:val="single"/>
    </w:rPr>
  </w:style>
  <w:style w:type="character" w:customStyle="1" w:styleId="UnresolvedMention1">
    <w:name w:val="Unresolved Mention1"/>
    <w:basedOn w:val="DefaultParagraphFont"/>
    <w:uiPriority w:val="99"/>
    <w:semiHidden/>
    <w:unhideWhenUsed/>
    <w:rsid w:val="000D12FF"/>
    <w:rPr>
      <w:color w:val="605E5C"/>
      <w:shd w:val="clear" w:color="auto" w:fill="E1DFDD"/>
    </w:rPr>
  </w:style>
  <w:style w:type="character" w:customStyle="1" w:styleId="Heading2Char">
    <w:name w:val="Heading 2 Char"/>
    <w:basedOn w:val="DefaultParagraphFont"/>
    <w:link w:val="Heading2"/>
    <w:uiPriority w:val="9"/>
    <w:semiHidden/>
    <w:rsid w:val="006C1464"/>
    <w:rPr>
      <w:rFonts w:asciiTheme="majorHAnsi" w:eastAsiaTheme="majorEastAsia" w:hAnsiTheme="majorHAnsi" w:cstheme="majorBidi"/>
      <w:b/>
      <w:bCs/>
      <w:color w:val="4472C4" w:themeColor="accent1"/>
      <w:sz w:val="26"/>
      <w:szCs w:val="26"/>
      <w:lang w:val="en-US"/>
    </w:rPr>
  </w:style>
  <w:style w:type="paragraph" w:styleId="HTMLPreformatted">
    <w:name w:val="HTML Preformatted"/>
    <w:basedOn w:val="Normal"/>
    <w:link w:val="HTMLPreformattedChar"/>
    <w:uiPriority w:val="99"/>
    <w:semiHidden/>
    <w:unhideWhenUsed/>
    <w:rsid w:val="003D5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3D5D94"/>
    <w:rPr>
      <w:rFonts w:ascii="Courier New" w:eastAsia="Times New Roman" w:hAnsi="Courier New" w:cs="Courier New"/>
      <w:lang w:eastAsia="en-ID"/>
    </w:rPr>
  </w:style>
  <w:style w:type="paragraph" w:styleId="Caption">
    <w:name w:val="caption"/>
    <w:basedOn w:val="Normal"/>
    <w:next w:val="Normal"/>
    <w:uiPriority w:val="35"/>
    <w:unhideWhenUsed/>
    <w:qFormat/>
    <w:rsid w:val="00C30D36"/>
    <w:pPr>
      <w:spacing w:after="200" w:line="240" w:lineRule="auto"/>
    </w:pPr>
    <w:rPr>
      <w:b/>
      <w:bCs/>
      <w:color w:val="4F81BD"/>
      <w:sz w:val="18"/>
      <w:szCs w:val="18"/>
      <w:lang w:val="id-ID"/>
    </w:rPr>
  </w:style>
  <w:style w:type="character" w:customStyle="1" w:styleId="UnresolvedMention">
    <w:name w:val="Unresolved Mention"/>
    <w:basedOn w:val="DefaultParagraphFont"/>
    <w:uiPriority w:val="99"/>
    <w:semiHidden/>
    <w:unhideWhenUsed/>
    <w:rsid w:val="0075416E"/>
    <w:rPr>
      <w:color w:val="605E5C"/>
      <w:shd w:val="clear" w:color="auto" w:fill="E1DFDD"/>
    </w:rPr>
  </w:style>
  <w:style w:type="character" w:styleId="CommentReference">
    <w:name w:val="annotation reference"/>
    <w:basedOn w:val="DefaultParagraphFont"/>
    <w:uiPriority w:val="99"/>
    <w:semiHidden/>
    <w:unhideWhenUsed/>
    <w:rsid w:val="004E6074"/>
    <w:rPr>
      <w:sz w:val="16"/>
      <w:szCs w:val="16"/>
    </w:rPr>
  </w:style>
  <w:style w:type="paragraph" w:styleId="CommentText">
    <w:name w:val="annotation text"/>
    <w:basedOn w:val="Normal"/>
    <w:link w:val="CommentTextChar"/>
    <w:uiPriority w:val="99"/>
    <w:semiHidden/>
    <w:unhideWhenUsed/>
    <w:rsid w:val="004E6074"/>
    <w:pPr>
      <w:spacing w:line="240" w:lineRule="auto"/>
    </w:pPr>
    <w:rPr>
      <w:sz w:val="20"/>
      <w:szCs w:val="20"/>
    </w:rPr>
  </w:style>
  <w:style w:type="character" w:customStyle="1" w:styleId="CommentTextChar">
    <w:name w:val="Comment Text Char"/>
    <w:basedOn w:val="DefaultParagraphFont"/>
    <w:link w:val="CommentText"/>
    <w:uiPriority w:val="99"/>
    <w:semiHidden/>
    <w:rsid w:val="004E6074"/>
    <w:rPr>
      <w:lang w:val="en-US"/>
    </w:rPr>
  </w:style>
  <w:style w:type="paragraph" w:styleId="CommentSubject">
    <w:name w:val="annotation subject"/>
    <w:basedOn w:val="CommentText"/>
    <w:next w:val="CommentText"/>
    <w:link w:val="CommentSubjectChar"/>
    <w:uiPriority w:val="99"/>
    <w:semiHidden/>
    <w:unhideWhenUsed/>
    <w:rsid w:val="004E6074"/>
    <w:rPr>
      <w:b/>
      <w:bCs/>
    </w:rPr>
  </w:style>
  <w:style w:type="character" w:customStyle="1" w:styleId="CommentSubjectChar">
    <w:name w:val="Comment Subject Char"/>
    <w:basedOn w:val="CommentTextChar"/>
    <w:link w:val="CommentSubject"/>
    <w:uiPriority w:val="99"/>
    <w:semiHidden/>
    <w:rsid w:val="004E6074"/>
    <w:rPr>
      <w:b/>
      <w:bCs/>
      <w:lang w:val="en-US"/>
    </w:rPr>
  </w:style>
  <w:style w:type="paragraph" w:styleId="BodyText">
    <w:name w:val="Body Text"/>
    <w:basedOn w:val="Normal"/>
    <w:link w:val="BodyTextChar"/>
    <w:rsid w:val="00C05669"/>
    <w:pPr>
      <w:spacing w:after="240" w:line="240" w:lineRule="auto"/>
      <w:jc w:val="both"/>
    </w:pPr>
    <w:rPr>
      <w:rFonts w:ascii="Tahoma" w:eastAsia="Times New Roman" w:hAnsi="Tahoma"/>
      <w:lang w:val="id-ID"/>
    </w:rPr>
  </w:style>
  <w:style w:type="character" w:customStyle="1" w:styleId="BodyTextChar">
    <w:name w:val="Body Text Char"/>
    <w:basedOn w:val="DefaultParagraphFont"/>
    <w:link w:val="BodyText"/>
    <w:rsid w:val="00C05669"/>
    <w:rPr>
      <w:rFonts w:ascii="Tahoma" w:eastAsia="Times New Roman" w:hAnsi="Tahoma"/>
      <w:sz w:val="22"/>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55037">
      <w:bodyDiv w:val="1"/>
      <w:marLeft w:val="0"/>
      <w:marRight w:val="0"/>
      <w:marTop w:val="0"/>
      <w:marBottom w:val="0"/>
      <w:divBdr>
        <w:top w:val="none" w:sz="0" w:space="0" w:color="auto"/>
        <w:left w:val="none" w:sz="0" w:space="0" w:color="auto"/>
        <w:bottom w:val="none" w:sz="0" w:space="0" w:color="auto"/>
        <w:right w:val="none" w:sz="0" w:space="0" w:color="auto"/>
      </w:divBdr>
    </w:div>
    <w:div w:id="398677379">
      <w:bodyDiv w:val="1"/>
      <w:marLeft w:val="0"/>
      <w:marRight w:val="0"/>
      <w:marTop w:val="0"/>
      <w:marBottom w:val="0"/>
      <w:divBdr>
        <w:top w:val="none" w:sz="0" w:space="0" w:color="auto"/>
        <w:left w:val="none" w:sz="0" w:space="0" w:color="auto"/>
        <w:bottom w:val="none" w:sz="0" w:space="0" w:color="auto"/>
        <w:right w:val="none" w:sz="0" w:space="0" w:color="auto"/>
      </w:divBdr>
    </w:div>
    <w:div w:id="537856985">
      <w:bodyDiv w:val="1"/>
      <w:marLeft w:val="0"/>
      <w:marRight w:val="0"/>
      <w:marTop w:val="0"/>
      <w:marBottom w:val="0"/>
      <w:divBdr>
        <w:top w:val="none" w:sz="0" w:space="0" w:color="auto"/>
        <w:left w:val="none" w:sz="0" w:space="0" w:color="auto"/>
        <w:bottom w:val="none" w:sz="0" w:space="0" w:color="auto"/>
        <w:right w:val="none" w:sz="0" w:space="0" w:color="auto"/>
      </w:divBdr>
    </w:div>
    <w:div w:id="587883211">
      <w:bodyDiv w:val="1"/>
      <w:marLeft w:val="0"/>
      <w:marRight w:val="0"/>
      <w:marTop w:val="0"/>
      <w:marBottom w:val="0"/>
      <w:divBdr>
        <w:top w:val="none" w:sz="0" w:space="0" w:color="auto"/>
        <w:left w:val="none" w:sz="0" w:space="0" w:color="auto"/>
        <w:bottom w:val="none" w:sz="0" w:space="0" w:color="auto"/>
        <w:right w:val="none" w:sz="0" w:space="0" w:color="auto"/>
      </w:divBdr>
    </w:div>
    <w:div w:id="596333790">
      <w:bodyDiv w:val="1"/>
      <w:marLeft w:val="0"/>
      <w:marRight w:val="0"/>
      <w:marTop w:val="0"/>
      <w:marBottom w:val="0"/>
      <w:divBdr>
        <w:top w:val="none" w:sz="0" w:space="0" w:color="auto"/>
        <w:left w:val="none" w:sz="0" w:space="0" w:color="auto"/>
        <w:bottom w:val="none" w:sz="0" w:space="0" w:color="auto"/>
        <w:right w:val="none" w:sz="0" w:space="0" w:color="auto"/>
      </w:divBdr>
    </w:div>
    <w:div w:id="608895314">
      <w:bodyDiv w:val="1"/>
      <w:marLeft w:val="0"/>
      <w:marRight w:val="0"/>
      <w:marTop w:val="0"/>
      <w:marBottom w:val="0"/>
      <w:divBdr>
        <w:top w:val="none" w:sz="0" w:space="0" w:color="auto"/>
        <w:left w:val="none" w:sz="0" w:space="0" w:color="auto"/>
        <w:bottom w:val="none" w:sz="0" w:space="0" w:color="auto"/>
        <w:right w:val="none" w:sz="0" w:space="0" w:color="auto"/>
      </w:divBdr>
      <w:divsChild>
        <w:div w:id="924533505">
          <w:marLeft w:val="0"/>
          <w:marRight w:val="0"/>
          <w:marTop w:val="0"/>
          <w:marBottom w:val="0"/>
          <w:divBdr>
            <w:top w:val="none" w:sz="0" w:space="0" w:color="auto"/>
            <w:left w:val="none" w:sz="0" w:space="0" w:color="auto"/>
            <w:bottom w:val="none" w:sz="0" w:space="0" w:color="auto"/>
            <w:right w:val="none" w:sz="0" w:space="0" w:color="auto"/>
          </w:divBdr>
        </w:div>
        <w:div w:id="573013088">
          <w:marLeft w:val="0"/>
          <w:marRight w:val="0"/>
          <w:marTop w:val="0"/>
          <w:marBottom w:val="0"/>
          <w:divBdr>
            <w:top w:val="none" w:sz="0" w:space="0" w:color="auto"/>
            <w:left w:val="none" w:sz="0" w:space="0" w:color="auto"/>
            <w:bottom w:val="none" w:sz="0" w:space="0" w:color="auto"/>
            <w:right w:val="none" w:sz="0" w:space="0" w:color="auto"/>
          </w:divBdr>
        </w:div>
        <w:div w:id="703793723">
          <w:marLeft w:val="0"/>
          <w:marRight w:val="0"/>
          <w:marTop w:val="0"/>
          <w:marBottom w:val="0"/>
          <w:divBdr>
            <w:top w:val="none" w:sz="0" w:space="0" w:color="auto"/>
            <w:left w:val="none" w:sz="0" w:space="0" w:color="auto"/>
            <w:bottom w:val="none" w:sz="0" w:space="0" w:color="auto"/>
            <w:right w:val="none" w:sz="0" w:space="0" w:color="auto"/>
          </w:divBdr>
        </w:div>
        <w:div w:id="1443523">
          <w:marLeft w:val="0"/>
          <w:marRight w:val="0"/>
          <w:marTop w:val="0"/>
          <w:marBottom w:val="0"/>
          <w:divBdr>
            <w:top w:val="none" w:sz="0" w:space="0" w:color="auto"/>
            <w:left w:val="none" w:sz="0" w:space="0" w:color="auto"/>
            <w:bottom w:val="none" w:sz="0" w:space="0" w:color="auto"/>
            <w:right w:val="none" w:sz="0" w:space="0" w:color="auto"/>
          </w:divBdr>
        </w:div>
        <w:div w:id="1830561802">
          <w:marLeft w:val="0"/>
          <w:marRight w:val="0"/>
          <w:marTop w:val="0"/>
          <w:marBottom w:val="0"/>
          <w:divBdr>
            <w:top w:val="none" w:sz="0" w:space="0" w:color="auto"/>
            <w:left w:val="none" w:sz="0" w:space="0" w:color="auto"/>
            <w:bottom w:val="none" w:sz="0" w:space="0" w:color="auto"/>
            <w:right w:val="none" w:sz="0" w:space="0" w:color="auto"/>
          </w:divBdr>
        </w:div>
        <w:div w:id="501549189">
          <w:marLeft w:val="0"/>
          <w:marRight w:val="0"/>
          <w:marTop w:val="0"/>
          <w:marBottom w:val="0"/>
          <w:divBdr>
            <w:top w:val="none" w:sz="0" w:space="0" w:color="auto"/>
            <w:left w:val="none" w:sz="0" w:space="0" w:color="auto"/>
            <w:bottom w:val="none" w:sz="0" w:space="0" w:color="auto"/>
            <w:right w:val="none" w:sz="0" w:space="0" w:color="auto"/>
          </w:divBdr>
        </w:div>
        <w:div w:id="1622566303">
          <w:marLeft w:val="0"/>
          <w:marRight w:val="0"/>
          <w:marTop w:val="0"/>
          <w:marBottom w:val="0"/>
          <w:divBdr>
            <w:top w:val="none" w:sz="0" w:space="0" w:color="auto"/>
            <w:left w:val="none" w:sz="0" w:space="0" w:color="auto"/>
            <w:bottom w:val="none" w:sz="0" w:space="0" w:color="auto"/>
            <w:right w:val="none" w:sz="0" w:space="0" w:color="auto"/>
          </w:divBdr>
        </w:div>
      </w:divsChild>
    </w:div>
    <w:div w:id="664627620">
      <w:bodyDiv w:val="1"/>
      <w:marLeft w:val="0"/>
      <w:marRight w:val="0"/>
      <w:marTop w:val="0"/>
      <w:marBottom w:val="0"/>
      <w:divBdr>
        <w:top w:val="none" w:sz="0" w:space="0" w:color="auto"/>
        <w:left w:val="none" w:sz="0" w:space="0" w:color="auto"/>
        <w:bottom w:val="none" w:sz="0" w:space="0" w:color="auto"/>
        <w:right w:val="none" w:sz="0" w:space="0" w:color="auto"/>
      </w:divBdr>
    </w:div>
    <w:div w:id="944268541">
      <w:bodyDiv w:val="1"/>
      <w:marLeft w:val="0"/>
      <w:marRight w:val="0"/>
      <w:marTop w:val="0"/>
      <w:marBottom w:val="0"/>
      <w:divBdr>
        <w:top w:val="none" w:sz="0" w:space="0" w:color="auto"/>
        <w:left w:val="none" w:sz="0" w:space="0" w:color="auto"/>
        <w:bottom w:val="none" w:sz="0" w:space="0" w:color="auto"/>
        <w:right w:val="none" w:sz="0" w:space="0" w:color="auto"/>
      </w:divBdr>
    </w:div>
    <w:div w:id="1082340282">
      <w:bodyDiv w:val="1"/>
      <w:marLeft w:val="0"/>
      <w:marRight w:val="0"/>
      <w:marTop w:val="0"/>
      <w:marBottom w:val="0"/>
      <w:divBdr>
        <w:top w:val="none" w:sz="0" w:space="0" w:color="auto"/>
        <w:left w:val="none" w:sz="0" w:space="0" w:color="auto"/>
        <w:bottom w:val="none" w:sz="0" w:space="0" w:color="auto"/>
        <w:right w:val="none" w:sz="0" w:space="0" w:color="auto"/>
      </w:divBdr>
    </w:div>
    <w:div w:id="1100905309">
      <w:bodyDiv w:val="1"/>
      <w:marLeft w:val="0"/>
      <w:marRight w:val="0"/>
      <w:marTop w:val="0"/>
      <w:marBottom w:val="0"/>
      <w:divBdr>
        <w:top w:val="none" w:sz="0" w:space="0" w:color="auto"/>
        <w:left w:val="none" w:sz="0" w:space="0" w:color="auto"/>
        <w:bottom w:val="none" w:sz="0" w:space="0" w:color="auto"/>
        <w:right w:val="none" w:sz="0" w:space="0" w:color="auto"/>
      </w:divBdr>
    </w:div>
    <w:div w:id="1135563371">
      <w:bodyDiv w:val="1"/>
      <w:marLeft w:val="0"/>
      <w:marRight w:val="0"/>
      <w:marTop w:val="0"/>
      <w:marBottom w:val="0"/>
      <w:divBdr>
        <w:top w:val="none" w:sz="0" w:space="0" w:color="auto"/>
        <w:left w:val="none" w:sz="0" w:space="0" w:color="auto"/>
        <w:bottom w:val="none" w:sz="0" w:space="0" w:color="auto"/>
        <w:right w:val="none" w:sz="0" w:space="0" w:color="auto"/>
      </w:divBdr>
    </w:div>
    <w:div w:id="1220945316">
      <w:bodyDiv w:val="1"/>
      <w:marLeft w:val="0"/>
      <w:marRight w:val="0"/>
      <w:marTop w:val="0"/>
      <w:marBottom w:val="0"/>
      <w:divBdr>
        <w:top w:val="none" w:sz="0" w:space="0" w:color="auto"/>
        <w:left w:val="none" w:sz="0" w:space="0" w:color="auto"/>
        <w:bottom w:val="none" w:sz="0" w:space="0" w:color="auto"/>
        <w:right w:val="none" w:sz="0" w:space="0" w:color="auto"/>
      </w:divBdr>
    </w:div>
    <w:div w:id="1250655813">
      <w:bodyDiv w:val="1"/>
      <w:marLeft w:val="0"/>
      <w:marRight w:val="0"/>
      <w:marTop w:val="0"/>
      <w:marBottom w:val="0"/>
      <w:divBdr>
        <w:top w:val="none" w:sz="0" w:space="0" w:color="auto"/>
        <w:left w:val="none" w:sz="0" w:space="0" w:color="auto"/>
        <w:bottom w:val="none" w:sz="0" w:space="0" w:color="auto"/>
        <w:right w:val="none" w:sz="0" w:space="0" w:color="auto"/>
      </w:divBdr>
    </w:div>
    <w:div w:id="1289122356">
      <w:bodyDiv w:val="1"/>
      <w:marLeft w:val="0"/>
      <w:marRight w:val="0"/>
      <w:marTop w:val="0"/>
      <w:marBottom w:val="0"/>
      <w:divBdr>
        <w:top w:val="none" w:sz="0" w:space="0" w:color="auto"/>
        <w:left w:val="none" w:sz="0" w:space="0" w:color="auto"/>
        <w:bottom w:val="none" w:sz="0" w:space="0" w:color="auto"/>
        <w:right w:val="none" w:sz="0" w:space="0" w:color="auto"/>
      </w:divBdr>
    </w:div>
    <w:div w:id="1309358326">
      <w:bodyDiv w:val="1"/>
      <w:marLeft w:val="0"/>
      <w:marRight w:val="0"/>
      <w:marTop w:val="0"/>
      <w:marBottom w:val="0"/>
      <w:divBdr>
        <w:top w:val="none" w:sz="0" w:space="0" w:color="auto"/>
        <w:left w:val="none" w:sz="0" w:space="0" w:color="auto"/>
        <w:bottom w:val="none" w:sz="0" w:space="0" w:color="auto"/>
        <w:right w:val="none" w:sz="0" w:space="0" w:color="auto"/>
      </w:divBdr>
    </w:div>
    <w:div w:id="1521166859">
      <w:bodyDiv w:val="1"/>
      <w:marLeft w:val="0"/>
      <w:marRight w:val="0"/>
      <w:marTop w:val="0"/>
      <w:marBottom w:val="0"/>
      <w:divBdr>
        <w:top w:val="none" w:sz="0" w:space="0" w:color="auto"/>
        <w:left w:val="none" w:sz="0" w:space="0" w:color="auto"/>
        <w:bottom w:val="none" w:sz="0" w:space="0" w:color="auto"/>
        <w:right w:val="none" w:sz="0" w:space="0" w:color="auto"/>
      </w:divBdr>
    </w:div>
    <w:div w:id="1524396176">
      <w:bodyDiv w:val="1"/>
      <w:marLeft w:val="0"/>
      <w:marRight w:val="0"/>
      <w:marTop w:val="0"/>
      <w:marBottom w:val="0"/>
      <w:divBdr>
        <w:top w:val="none" w:sz="0" w:space="0" w:color="auto"/>
        <w:left w:val="none" w:sz="0" w:space="0" w:color="auto"/>
        <w:bottom w:val="none" w:sz="0" w:space="0" w:color="auto"/>
        <w:right w:val="none" w:sz="0" w:space="0" w:color="auto"/>
      </w:divBdr>
    </w:div>
    <w:div w:id="1636521949">
      <w:bodyDiv w:val="1"/>
      <w:marLeft w:val="0"/>
      <w:marRight w:val="0"/>
      <w:marTop w:val="0"/>
      <w:marBottom w:val="0"/>
      <w:divBdr>
        <w:top w:val="none" w:sz="0" w:space="0" w:color="auto"/>
        <w:left w:val="none" w:sz="0" w:space="0" w:color="auto"/>
        <w:bottom w:val="none" w:sz="0" w:space="0" w:color="auto"/>
        <w:right w:val="none" w:sz="0" w:space="0" w:color="auto"/>
      </w:divBdr>
    </w:div>
    <w:div w:id="1943951611">
      <w:bodyDiv w:val="1"/>
      <w:marLeft w:val="0"/>
      <w:marRight w:val="0"/>
      <w:marTop w:val="0"/>
      <w:marBottom w:val="0"/>
      <w:divBdr>
        <w:top w:val="none" w:sz="0" w:space="0" w:color="auto"/>
        <w:left w:val="none" w:sz="0" w:space="0" w:color="auto"/>
        <w:bottom w:val="none" w:sz="0" w:space="0" w:color="auto"/>
        <w:right w:val="none" w:sz="0" w:space="0" w:color="auto"/>
      </w:divBdr>
    </w:div>
    <w:div w:id="2014991465">
      <w:bodyDiv w:val="1"/>
      <w:marLeft w:val="0"/>
      <w:marRight w:val="0"/>
      <w:marTop w:val="0"/>
      <w:marBottom w:val="0"/>
      <w:divBdr>
        <w:top w:val="none" w:sz="0" w:space="0" w:color="auto"/>
        <w:left w:val="none" w:sz="0" w:space="0" w:color="auto"/>
        <w:bottom w:val="none" w:sz="0" w:space="0" w:color="auto"/>
        <w:right w:val="none" w:sz="0" w:space="0" w:color="auto"/>
      </w:divBdr>
    </w:div>
    <w:div w:id="2094930223">
      <w:bodyDiv w:val="1"/>
      <w:marLeft w:val="0"/>
      <w:marRight w:val="0"/>
      <w:marTop w:val="0"/>
      <w:marBottom w:val="0"/>
      <w:divBdr>
        <w:top w:val="none" w:sz="0" w:space="0" w:color="auto"/>
        <w:left w:val="none" w:sz="0" w:space="0" w:color="auto"/>
        <w:bottom w:val="none" w:sz="0" w:space="0" w:color="auto"/>
        <w:right w:val="none" w:sz="0" w:space="0" w:color="auto"/>
      </w:divBdr>
    </w:div>
    <w:div w:id="210182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urnalteknik.unisla.ac.id/index.php/CVL" TargetMode="External"/><Relationship Id="rId18" Type="http://schemas.openxmlformats.org/officeDocument/2006/relationships/chart" Target="charts/chart1.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doi:%20https://doi.org/10.30736/cvl.v2i2" TargetMode="External"/><Relationship Id="rId17" Type="http://schemas.openxmlformats.org/officeDocument/2006/relationships/hyperlink" Target="https://creativecommons.org/licenses/by-sa/4.0/"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hyperlink" Target="mailto:firmanpaledung733@gmail.com" TargetMode="External"/><Relationship Id="rId23" Type="http://schemas.openxmlformats.org/officeDocument/2006/relationships/theme" Target="theme/theme1.xml"/><Relationship Id="rId28" Type="http://schemas.microsoft.com/office/2011/relationships/commentsExtended" Target="commentsExtended.xml"/><Relationship Id="rId10" Type="http://schemas.openxmlformats.org/officeDocument/2006/relationships/hyperlink" Target="https://jurnalteknik.unisla.ac.id/index.php/CVL" TargetMode="External"/><Relationship Id="rId19"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doi:%20https://doi.org/10.30736/cvl.v2i2" TargetMode="External"/><Relationship Id="rId22" Type="http://schemas.openxmlformats.org/officeDocument/2006/relationships/fontTable" Target="fontTable.xml"/><Relationship Id="rId27"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hyperlink" Target="http://issn.pdii.lipi.go.id/issn.cgi?daftar&amp;&amp;&amp;&amp;&amp;2503-2399"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Tesis\rita%20x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UNIVERSITAS%20FAJAR\03_PAPER%20FOR%20SEMINAR%20DAN%20JURNAL\03_JURNAL\JURNAL%20NASIONAL\CIVILLA\Analisis%20Di%20exce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UNIVERSITAS%20FAJAR\03_PAPER%20FOR%20SEMINAR%20DAN%20JURNAL\03_JURNAL\JURNAL%20NASIONAL\CIVILLA\Analisis%20Di%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995237912496207"/>
          <c:y val="9.7581291921843102E-2"/>
          <c:w val="0.81070242825761096"/>
          <c:h val="0.68826735199766698"/>
        </c:manualLayout>
      </c:layout>
      <c:barChart>
        <c:barDir val="col"/>
        <c:grouping val="clustered"/>
        <c:varyColors val="0"/>
        <c:ser>
          <c:idx val="0"/>
          <c:order val="0"/>
          <c:spPr>
            <a:pattFill prst="narVert">
              <a:fgClr>
                <a:schemeClr val="tx1"/>
              </a:fgClr>
              <a:bgClr>
                <a:schemeClr val="accent4">
                  <a:lumMod val="60000"/>
                  <a:lumOff val="40000"/>
                </a:schemeClr>
              </a:bgClr>
            </a:pattFill>
            <a:ln w="15875">
              <a:solidFill>
                <a:schemeClr val="tx1"/>
              </a:solidFill>
            </a:ln>
          </c:spPr>
          <c:invertIfNegative val="0"/>
          <c:cat>
            <c:strRef>
              <c:f>Workability!$K$5:$K$9</c:f>
              <c:strCache>
                <c:ptCount val="5"/>
                <c:pt idx="0">
                  <c:v>11M</c:v>
                </c:pt>
                <c:pt idx="1">
                  <c:v>12M</c:v>
                </c:pt>
                <c:pt idx="2">
                  <c:v>13M</c:v>
                </c:pt>
                <c:pt idx="3">
                  <c:v>14M</c:v>
                </c:pt>
                <c:pt idx="4">
                  <c:v>15M</c:v>
                </c:pt>
              </c:strCache>
            </c:strRef>
          </c:cat>
          <c:val>
            <c:numRef>
              <c:f>Workability!$L$5:$L$9</c:f>
              <c:numCache>
                <c:formatCode>0.00</c:formatCode>
                <c:ptCount val="5"/>
                <c:pt idx="0">
                  <c:v>750</c:v>
                </c:pt>
                <c:pt idx="1">
                  <c:v>710</c:v>
                </c:pt>
                <c:pt idx="2">
                  <c:v>693.33333333333337</c:v>
                </c:pt>
                <c:pt idx="3">
                  <c:v>610</c:v>
                </c:pt>
                <c:pt idx="4">
                  <c:v>576.66666666666663</c:v>
                </c:pt>
              </c:numCache>
            </c:numRef>
          </c:val>
          <c:extLst xmlns:c16r2="http://schemas.microsoft.com/office/drawing/2015/06/chart">
            <c:ext xmlns:c16="http://schemas.microsoft.com/office/drawing/2014/chart" uri="{C3380CC4-5D6E-409C-BE32-E72D297353CC}">
              <c16:uniqueId val="{00000000-C50F-46FC-8862-8751B1028F3C}"/>
            </c:ext>
          </c:extLst>
        </c:ser>
        <c:dLbls>
          <c:showLegendKey val="0"/>
          <c:showVal val="0"/>
          <c:showCatName val="0"/>
          <c:showSerName val="0"/>
          <c:showPercent val="0"/>
          <c:showBubbleSize val="0"/>
        </c:dLbls>
        <c:gapWidth val="150"/>
        <c:axId val="167527552"/>
        <c:axId val="167529472"/>
      </c:barChart>
      <c:catAx>
        <c:axId val="167527552"/>
        <c:scaling>
          <c:orientation val="minMax"/>
        </c:scaling>
        <c:delete val="0"/>
        <c:axPos val="b"/>
        <c:title>
          <c:tx>
            <c:rich>
              <a:bodyPr/>
              <a:lstStyle/>
              <a:p>
                <a:pPr>
                  <a:defRPr/>
                </a:pPr>
                <a:r>
                  <a:rPr lang="en-US"/>
                  <a:t>Molarity Variation </a:t>
                </a:r>
                <a:endParaRPr lang="id-ID"/>
              </a:p>
            </c:rich>
          </c:tx>
          <c:overlay val="0"/>
        </c:title>
        <c:numFmt formatCode="General" sourceLinked="0"/>
        <c:majorTickMark val="none"/>
        <c:minorTickMark val="none"/>
        <c:tickLblPos val="nextTo"/>
        <c:crossAx val="167529472"/>
        <c:crosses val="autoZero"/>
        <c:auto val="1"/>
        <c:lblAlgn val="ctr"/>
        <c:lblOffset val="100"/>
        <c:noMultiLvlLbl val="0"/>
      </c:catAx>
      <c:valAx>
        <c:axId val="167529472"/>
        <c:scaling>
          <c:orientation val="minMax"/>
        </c:scaling>
        <c:delete val="0"/>
        <c:axPos val="l"/>
        <c:majorGridlines/>
        <c:title>
          <c:tx>
            <c:rich>
              <a:bodyPr/>
              <a:lstStyle/>
              <a:p>
                <a:pPr>
                  <a:defRPr/>
                </a:pPr>
                <a:r>
                  <a:rPr lang="id-ID"/>
                  <a:t>Slump Flow (mm)</a:t>
                </a:r>
              </a:p>
            </c:rich>
          </c:tx>
          <c:layout>
            <c:manualLayout>
              <c:xMode val="edge"/>
              <c:yMode val="edge"/>
              <c:x val="1.0561251841747518E-2"/>
              <c:y val="0.18760830571854192"/>
            </c:manualLayout>
          </c:layout>
          <c:overlay val="0"/>
        </c:title>
        <c:numFmt formatCode="0" sourceLinked="0"/>
        <c:majorTickMark val="out"/>
        <c:minorTickMark val="none"/>
        <c:tickLblPos val="nextTo"/>
        <c:crossAx val="167527552"/>
        <c:crosses val="autoZero"/>
        <c:crossBetween val="between"/>
        <c:majorUnit val="200"/>
      </c:valAx>
      <c:spPr>
        <a:ln w="12700">
          <a:solidFill>
            <a:schemeClr val="tx1"/>
          </a:solidFill>
        </a:ln>
      </c:spPr>
    </c:plotArea>
    <c:plotVisOnly val="1"/>
    <c:dispBlanksAs val="gap"/>
    <c:showDLblsOverMax val="0"/>
  </c:chart>
  <c:txPr>
    <a:bodyPr/>
    <a:lstStyle/>
    <a:p>
      <a:pPr>
        <a:defRPr sz="1200" b="0">
          <a:ln>
            <a:noFill/>
          </a:ln>
          <a:solidFill>
            <a:sysClr val="windowText" lastClr="000000"/>
          </a:solidFill>
          <a:latin typeface="Times New Roman" panose="02020603050405020304" pitchFamily="18" charset="0"/>
          <a:cs typeface="Times New Roman" panose="02020603050405020304" pitchFamily="18" charset="0"/>
        </a:defRPr>
      </a:pPr>
      <a:endParaRPr lang="id-ID"/>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456998107794665"/>
          <c:y val="4.4176706827309238E-2"/>
          <c:w val="0.86810108038820732"/>
          <c:h val="0.77749675868829649"/>
        </c:manualLayout>
      </c:layout>
      <c:barChart>
        <c:barDir val="col"/>
        <c:grouping val="clustered"/>
        <c:varyColors val="0"/>
        <c:ser>
          <c:idx val="0"/>
          <c:order val="0"/>
          <c:tx>
            <c:v>air-cured SCGC</c:v>
          </c:tx>
          <c:spPr>
            <a:pattFill prst="ltVert">
              <a:fgClr>
                <a:schemeClr val="accent1"/>
              </a:fgClr>
              <a:bgClr>
                <a:srgbClr val="FFFF00"/>
              </a:bgClr>
            </a:pattFill>
            <a:ln w="15875">
              <a:solidFill>
                <a:schemeClr val="tx1"/>
              </a:solidFill>
            </a:ln>
            <a:effectLst/>
          </c:spPr>
          <c:invertIfNegative val="0"/>
          <c:cat>
            <c:numRef>
              <c:f>Sheet1!$I$7:$I$11</c:f>
              <c:numCache>
                <c:formatCode>General</c:formatCode>
                <c:ptCount val="5"/>
                <c:pt idx="0">
                  <c:v>11</c:v>
                </c:pt>
                <c:pt idx="1">
                  <c:v>12</c:v>
                </c:pt>
                <c:pt idx="2">
                  <c:v>13</c:v>
                </c:pt>
                <c:pt idx="3">
                  <c:v>14</c:v>
                </c:pt>
                <c:pt idx="4">
                  <c:v>15</c:v>
                </c:pt>
              </c:numCache>
            </c:numRef>
          </c:cat>
          <c:val>
            <c:numRef>
              <c:f>Sheet1!$J$7:$J$11</c:f>
              <c:numCache>
                <c:formatCode>General</c:formatCode>
                <c:ptCount val="5"/>
                <c:pt idx="0">
                  <c:v>34.15</c:v>
                </c:pt>
                <c:pt idx="1">
                  <c:v>38.82</c:v>
                </c:pt>
                <c:pt idx="2">
                  <c:v>44.12</c:v>
                </c:pt>
                <c:pt idx="3">
                  <c:v>36.74</c:v>
                </c:pt>
                <c:pt idx="4">
                  <c:v>31.01</c:v>
                </c:pt>
              </c:numCache>
            </c:numRef>
          </c:val>
          <c:extLst xmlns:c16r2="http://schemas.microsoft.com/office/drawing/2015/06/chart">
            <c:ext xmlns:c16="http://schemas.microsoft.com/office/drawing/2014/chart" uri="{C3380CC4-5D6E-409C-BE32-E72D297353CC}">
              <c16:uniqueId val="{00000000-C1D7-41EF-BFD3-D895DB272E37}"/>
            </c:ext>
          </c:extLst>
        </c:ser>
        <c:ser>
          <c:idx val="1"/>
          <c:order val="1"/>
          <c:tx>
            <c:v>seawater-cured SCGC</c:v>
          </c:tx>
          <c:spPr>
            <a:pattFill prst="lgGrid">
              <a:fgClr>
                <a:schemeClr val="tx1"/>
              </a:fgClr>
              <a:bgClr>
                <a:srgbClr val="92D050"/>
              </a:bgClr>
            </a:pattFill>
            <a:ln w="15875">
              <a:solidFill>
                <a:schemeClr val="tx1"/>
              </a:solidFill>
            </a:ln>
            <a:effectLst/>
          </c:spPr>
          <c:invertIfNegative val="0"/>
          <c:cat>
            <c:numRef>
              <c:f>Sheet1!$I$7:$I$11</c:f>
              <c:numCache>
                <c:formatCode>General</c:formatCode>
                <c:ptCount val="5"/>
                <c:pt idx="0">
                  <c:v>11</c:v>
                </c:pt>
                <c:pt idx="1">
                  <c:v>12</c:v>
                </c:pt>
                <c:pt idx="2">
                  <c:v>13</c:v>
                </c:pt>
                <c:pt idx="3">
                  <c:v>14</c:v>
                </c:pt>
                <c:pt idx="4">
                  <c:v>15</c:v>
                </c:pt>
              </c:numCache>
            </c:numRef>
          </c:cat>
          <c:val>
            <c:numRef>
              <c:f>Sheet1!$K$7:$K$11</c:f>
              <c:numCache>
                <c:formatCode>General</c:formatCode>
                <c:ptCount val="5"/>
                <c:pt idx="0">
                  <c:v>19.09</c:v>
                </c:pt>
                <c:pt idx="1">
                  <c:v>23.55</c:v>
                </c:pt>
                <c:pt idx="2">
                  <c:v>30.76</c:v>
                </c:pt>
                <c:pt idx="3">
                  <c:v>31.82</c:v>
                </c:pt>
                <c:pt idx="4">
                  <c:v>33.090000000000003</c:v>
                </c:pt>
              </c:numCache>
            </c:numRef>
          </c:val>
          <c:extLst xmlns:c16r2="http://schemas.microsoft.com/office/drawing/2015/06/chart">
            <c:ext xmlns:c16="http://schemas.microsoft.com/office/drawing/2014/chart" uri="{C3380CC4-5D6E-409C-BE32-E72D297353CC}">
              <c16:uniqueId val="{00000001-C1D7-41EF-BFD3-D895DB272E37}"/>
            </c:ext>
          </c:extLst>
        </c:ser>
        <c:dLbls>
          <c:showLegendKey val="0"/>
          <c:showVal val="0"/>
          <c:showCatName val="0"/>
          <c:showSerName val="0"/>
          <c:showPercent val="0"/>
          <c:showBubbleSize val="0"/>
        </c:dLbls>
        <c:gapWidth val="150"/>
        <c:axId val="181936896"/>
        <c:axId val="181938816"/>
      </c:barChart>
      <c:catAx>
        <c:axId val="18193689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Activator</a:t>
                </a:r>
                <a:r>
                  <a:rPr lang="en-US" baseline="0"/>
                  <a:t> </a:t>
                </a:r>
                <a:r>
                  <a:rPr lang="en-US"/>
                  <a:t>Molarity (M)</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crossAx val="181938816"/>
        <c:crosses val="autoZero"/>
        <c:auto val="1"/>
        <c:lblAlgn val="ctr"/>
        <c:lblOffset val="100"/>
        <c:noMultiLvlLbl val="0"/>
      </c:catAx>
      <c:valAx>
        <c:axId val="181938816"/>
        <c:scaling>
          <c:orientation val="minMax"/>
          <c:min val="1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Compressive Strength (MPa)</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crossAx val="181936896"/>
        <c:crosses val="autoZero"/>
        <c:crossBetween val="between"/>
      </c:valAx>
      <c:spPr>
        <a:noFill/>
        <a:ln>
          <a:noFill/>
        </a:ln>
        <a:effectLst/>
      </c:spPr>
    </c:plotArea>
    <c:legend>
      <c:legendPos val="r"/>
      <c:layout>
        <c:manualLayout>
          <c:xMode val="edge"/>
          <c:yMode val="edge"/>
          <c:x val="0.26778021933304846"/>
          <c:y val="2.213551707786891E-2"/>
          <c:w val="0.71521007548475057"/>
          <c:h val="0.13554311735129496"/>
        </c:manualLayout>
      </c:layout>
      <c:overlay val="0"/>
      <c:spPr>
        <a:solidFill>
          <a:schemeClr val="bg1"/>
        </a:solid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id-ID"/>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176483681589271"/>
          <c:y val="4.3781080806649962E-2"/>
          <c:w val="0.87197610899344291"/>
          <c:h val="0.77948939413502749"/>
        </c:manualLayout>
      </c:layout>
      <c:barChart>
        <c:barDir val="col"/>
        <c:grouping val="clustered"/>
        <c:varyColors val="0"/>
        <c:ser>
          <c:idx val="0"/>
          <c:order val="0"/>
          <c:tx>
            <c:v>Air-cured SCGC</c:v>
          </c:tx>
          <c:spPr>
            <a:pattFill prst="wdUpDiag">
              <a:fgClr>
                <a:schemeClr val="tx1"/>
              </a:fgClr>
              <a:bgClr>
                <a:srgbClr val="FFFF00"/>
              </a:bgClr>
            </a:pattFill>
            <a:ln w="15875">
              <a:solidFill>
                <a:schemeClr val="tx1"/>
              </a:solidFill>
            </a:ln>
            <a:effectLst/>
          </c:spPr>
          <c:invertIfNegative val="0"/>
          <c:cat>
            <c:numRef>
              <c:f>Sheet1!$I$7:$I$11</c:f>
              <c:numCache>
                <c:formatCode>General</c:formatCode>
                <c:ptCount val="5"/>
                <c:pt idx="0">
                  <c:v>11</c:v>
                </c:pt>
                <c:pt idx="1">
                  <c:v>12</c:v>
                </c:pt>
                <c:pt idx="2">
                  <c:v>13</c:v>
                </c:pt>
                <c:pt idx="3">
                  <c:v>14</c:v>
                </c:pt>
                <c:pt idx="4">
                  <c:v>15</c:v>
                </c:pt>
              </c:numCache>
            </c:numRef>
          </c:cat>
          <c:val>
            <c:numRef>
              <c:f>Sheet1!$M$7:$M$11</c:f>
              <c:numCache>
                <c:formatCode>General</c:formatCode>
                <c:ptCount val="5"/>
                <c:pt idx="0">
                  <c:v>3.5</c:v>
                </c:pt>
                <c:pt idx="1">
                  <c:v>3.58</c:v>
                </c:pt>
                <c:pt idx="2">
                  <c:v>3.83</c:v>
                </c:pt>
                <c:pt idx="3">
                  <c:v>3.61</c:v>
                </c:pt>
                <c:pt idx="4">
                  <c:v>3.33</c:v>
                </c:pt>
              </c:numCache>
            </c:numRef>
          </c:val>
          <c:extLst xmlns:c16r2="http://schemas.microsoft.com/office/drawing/2015/06/chart">
            <c:ext xmlns:c16="http://schemas.microsoft.com/office/drawing/2014/chart" uri="{C3380CC4-5D6E-409C-BE32-E72D297353CC}">
              <c16:uniqueId val="{00000000-E13D-4FB2-BA42-A34A1E439D66}"/>
            </c:ext>
          </c:extLst>
        </c:ser>
        <c:ser>
          <c:idx val="1"/>
          <c:order val="1"/>
          <c:tx>
            <c:v>Seawater-cured SCGC</c:v>
          </c:tx>
          <c:spPr>
            <a:pattFill prst="diagBrick">
              <a:fgClr>
                <a:schemeClr val="tx1"/>
              </a:fgClr>
              <a:bgClr>
                <a:srgbClr val="A5FA66"/>
              </a:bgClr>
            </a:pattFill>
            <a:ln w="15875">
              <a:solidFill>
                <a:schemeClr val="tx1"/>
              </a:solidFill>
            </a:ln>
            <a:effectLst/>
          </c:spPr>
          <c:invertIfNegative val="0"/>
          <c:cat>
            <c:numRef>
              <c:f>Sheet1!$I$7:$I$11</c:f>
              <c:numCache>
                <c:formatCode>General</c:formatCode>
                <c:ptCount val="5"/>
                <c:pt idx="0">
                  <c:v>11</c:v>
                </c:pt>
                <c:pt idx="1">
                  <c:v>12</c:v>
                </c:pt>
                <c:pt idx="2">
                  <c:v>13</c:v>
                </c:pt>
                <c:pt idx="3">
                  <c:v>14</c:v>
                </c:pt>
                <c:pt idx="4">
                  <c:v>15</c:v>
                </c:pt>
              </c:numCache>
            </c:numRef>
          </c:cat>
          <c:val>
            <c:numRef>
              <c:f>Sheet1!$N$7:$N$11</c:f>
              <c:numCache>
                <c:formatCode>General</c:formatCode>
                <c:ptCount val="5"/>
                <c:pt idx="0">
                  <c:v>2.27</c:v>
                </c:pt>
                <c:pt idx="1">
                  <c:v>2.9</c:v>
                </c:pt>
                <c:pt idx="2">
                  <c:v>3.49</c:v>
                </c:pt>
                <c:pt idx="3">
                  <c:v>3.7</c:v>
                </c:pt>
                <c:pt idx="4">
                  <c:v>3.75</c:v>
                </c:pt>
              </c:numCache>
            </c:numRef>
          </c:val>
          <c:extLst xmlns:c16r2="http://schemas.microsoft.com/office/drawing/2015/06/chart">
            <c:ext xmlns:c16="http://schemas.microsoft.com/office/drawing/2014/chart" uri="{C3380CC4-5D6E-409C-BE32-E72D297353CC}">
              <c16:uniqueId val="{00000001-E13D-4FB2-BA42-A34A1E439D66}"/>
            </c:ext>
          </c:extLst>
        </c:ser>
        <c:dLbls>
          <c:showLegendKey val="0"/>
          <c:showVal val="0"/>
          <c:showCatName val="0"/>
          <c:showSerName val="0"/>
          <c:showPercent val="0"/>
          <c:showBubbleSize val="0"/>
        </c:dLbls>
        <c:gapWidth val="150"/>
        <c:axId val="181961472"/>
        <c:axId val="181963392"/>
      </c:barChart>
      <c:catAx>
        <c:axId val="18196147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Molarity (M)</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crossAx val="181963392"/>
        <c:crosses val="autoZero"/>
        <c:auto val="1"/>
        <c:lblAlgn val="ctr"/>
        <c:lblOffset val="100"/>
        <c:noMultiLvlLbl val="0"/>
      </c:catAx>
      <c:valAx>
        <c:axId val="181963392"/>
        <c:scaling>
          <c:orientation val="minMax"/>
          <c:max val="4.5"/>
          <c:min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Split Tensile  Strength (MPa)</a:t>
                </a:r>
              </a:p>
            </c:rich>
          </c:tx>
          <c:layout>
            <c:manualLayout>
              <c:xMode val="edge"/>
              <c:yMode val="edge"/>
              <c:x val="4.9085890125803236E-3"/>
              <c:y val="0.1583677974832585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crossAx val="181961472"/>
        <c:crosses val="autoZero"/>
        <c:crossBetween val="between"/>
        <c:majorUnit val="1"/>
      </c:valAx>
      <c:spPr>
        <a:noFill/>
        <a:ln>
          <a:noFill/>
        </a:ln>
        <a:effectLst/>
      </c:spPr>
    </c:plotArea>
    <c:legend>
      <c:legendPos val="r"/>
      <c:layout>
        <c:manualLayout>
          <c:xMode val="edge"/>
          <c:yMode val="edge"/>
          <c:x val="0.30765142873041929"/>
          <c:y val="3.0845448083849075E-2"/>
          <c:w val="0.67114715784201895"/>
          <c:h val="9.1594319940776658E-2"/>
        </c:manualLayout>
      </c:layout>
      <c:overlay val="0"/>
      <c:spPr>
        <a:solidFill>
          <a:schemeClr val="bg1"/>
        </a:solid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50">
          <a:solidFill>
            <a:sysClr val="windowText" lastClr="000000"/>
          </a:solidFill>
          <a:latin typeface="Times New Roman" panose="02020603050405020304" pitchFamily="18" charset="0"/>
          <a:cs typeface="Times New Roman" panose="02020603050405020304" pitchFamily="18" charset="0"/>
        </a:defRPr>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Nyi</b:Tag>
    <b:SourceType>JournalArticle</b:SourceType>
    <b:Guid>{F6560F41-6129-470F-9DC9-4D953F3F3DF6}</b:Guid>
    <b:LCID>id-ID</b:LCID>
    <b:Author>
      <b:Author>
        <b:NameList>
          <b:Person>
            <b:Last>Sa’diyah</b:Last>
            <b:First>Nyimas</b:First>
          </b:Person>
          <b:Person>
            <b:Last>Aeny</b:Last>
            <b:First>Titik</b:First>
            <b:Middle>Nur</b:Middle>
          </b:Person>
        </b:NameList>
      </b:Author>
    </b:Author>
    <b:Title>Keragaman dan heritabilitas ketahanan tebu populasi F1 terhadap penyakit bercak kuning di PT. Gunung Madu Plantations Lampung</b:Title>
    <b:JournalName>Jurnal Hama dan Penyakit Tumbuhan Tropika</b:JournalName>
    <b:Year>2012</b:Year>
    <b:Pages>71-77</b:Pages>
    <b:Volume>12</b:Volume>
    <b:Issue>1</b:Issue>
    <b:RefOrder>1</b:RefOrder>
  </b:Source>
  <b:Source>
    <b:Tag>Vib12</b:Tag>
    <b:SourceType>JournalArticle</b:SourceType>
    <b:Guid>{60B80319-E2D1-49F2-9C50-FABCC193C660}</b:Guid>
    <b:LCID>id-ID</b:LCID>
    <b:Author>
      <b:Author>
        <b:NameList>
          <b:Person>
            <b:Last>Vibhute</b:Last>
            <b:First>Anup</b:First>
          </b:Person>
          <b:Person>
            <b:Last>Bodhe</b:Last>
            <b:First>S.</b:First>
            <b:Middle>K.</b:Middle>
          </b:Person>
        </b:NameList>
      </b:Author>
    </b:Author>
    <b:Title>Applications of image processing in agriculture: A survey</b:Title>
    <b:JournalName>International Journal of Computer Applications</b:JournalName>
    <b:Year>2012</b:Year>
    <b:Pages>34-40</b:Pages>
    <b:Volume>52</b:Volume>
    <b:Issue>2</b:Issue>
    <b:RefOrder>2</b:RefOrder>
  </b:Source>
  <b:Source>
    <b:Tag>Rat13</b:Tag>
    <b:SourceType>JournalArticle</b:SourceType>
    <b:Guid>{74D734A6-1749-4968-BB40-FA312446B685}</b:Guid>
    <b:LCID>id-ID</b:LCID>
    <b:Author>
      <b:Author>
        <b:NameList>
          <b:Person>
            <b:Last>Rathod</b:Last>
            <b:First>Arti</b:First>
            <b:Middle>N.</b:Middle>
          </b:Person>
          <b:Person>
            <b:Last>Tanawal</b:Last>
            <b:First>Bhavesh</b:First>
          </b:Person>
          <b:Person>
            <b:Last>Shah</b:Last>
            <b:First>Vatsal</b:First>
          </b:Person>
        </b:NameList>
      </b:Author>
    </b:Author>
    <b:Title>Image processing techniques for detection of leaf disease</b:Title>
    <b:JournalName>International Journal of Advanced Research in Computer Science and Software Engineering</b:JournalName>
    <b:Year>2013</b:Year>
    <b:Pages>397-399</b:Pages>
    <b:Volume>3</b:Volume>
    <b:Issue>11</b:Issue>
    <b:RefOrder>3</b:RefOrder>
  </b:Source>
  <b:Source>
    <b:Tag>Sun13</b:Tag>
    <b:SourceType>ConferenceProceedings</b:SourceType>
    <b:Guid>{33B9AADD-E526-431C-A0C6-2B0C2BA85AA0}</b:Guid>
    <b:LCID>id-ID</b:LCID>
    <b:Author>
      <b:Author>
        <b:NameList>
          <b:Person>
            <b:Last>Sungkur</b:Last>
            <b:First>Roopesh</b:First>
            <b:Middle>Kevin</b:Middle>
          </b:Person>
          <b:Person>
            <b:Last>Baichoo</b:Last>
            <b:First>Sunilduth</b:First>
          </b:Person>
          <b:Person>
            <b:Last>Poligadu</b:Last>
            <b:First>Aroun</b:First>
          </b:Person>
        </b:NameList>
      </b:Author>
    </b:Author>
    <b:Title>An automated system to recognise fungi-caused diseases on sugarcane leaves</b:Title>
    <b:Year>2013</b:Year>
    <b:ConferenceName>Proceedings of Global Engineering, Science and Technology Conference</b:ConferenceName>
    <b:City>Bencoolen, Singapura</b:City>
    <b:Publisher>Global Institute of Science &amp; Technology</b:Publisher>
    <b:RefOrder>4</b:RefOrder>
  </b:Source>
  <b:Source>
    <b:Tag>Auz13</b:Tag>
    <b:SourceType>ConferenceProceedings</b:SourceType>
    <b:Guid>{443BF666-61C6-4CCF-BA5C-15125E53061B}</b:Guid>
    <b:LCID>id-ID</b:LCID>
    <b:Author>
      <b:Author>
        <b:NameList>
          <b:Person>
            <b:Last>Asfarian</b:Last>
            <b:First>Auzi</b:First>
          </b:Person>
          <b:Person>
            <b:Last>Herdiyeni</b:Last>
            <b:First>Yeni</b:First>
          </b:Person>
          <b:Person>
            <b:Last>Rauf</b:Last>
            <b:First>Aunu</b:First>
          </b:Person>
          <b:Person>
            <b:Last>Mutaqin</b:Last>
            <b:First>Kikin</b:First>
            <b:Middle>Hamzah</b:Middle>
          </b:Person>
        </b:NameList>
      </b:Author>
    </b:Author>
    <b:Title>Paddy diseases identification with texture analysis using fractal descriptors based on fourier spectrum</b:Title>
    <b:Pages>77-81</b:Pages>
    <b:Year>2013</b:Year>
    <b:ConferenceName>Computer, Control, Informatics and Its Applications (IC3INA), 2013 International Conference on</b:ConferenceName>
    <b:City>Jakarta</b:City>
    <b:Publisher>IEEE</b:Publisher>
    <b:RefOrder>5</b:RefOrder>
  </b:Source>
  <b:Source>
    <b:Tag>Hua07</b:Tag>
    <b:SourceType>JournalArticle</b:SourceType>
    <b:Guid>{391AF48B-040F-465C-BFDC-DA818E07DFBA}</b:Guid>
    <b:Title>Application of artificial neural network for detecting Phalaenopsis seedling diseases using color and texture features</b:Title>
    <b:Pages>3–11</b:Pages>
    <b:Year>2007</b:Year>
    <b:LCID>id-ID</b:LCID>
    <b:Author>
      <b:Author>
        <b:NameList>
          <b:Person>
            <b:Last>Huang</b:Last>
            <b:First>Kuo-Yi</b:First>
          </b:Person>
        </b:NameList>
      </b:Author>
    </b:Author>
    <b:JournalName>Computers and Electronics in Agriculture</b:JournalName>
    <b:Volume>57</b:Volume>
    <b:Issue>1</b:Issue>
    <b:RefOrder>6</b:RefOrder>
  </b:Source>
  <b:Source>
    <b:Tag>Dhe10</b:Tag>
    <b:SourceType>ConferenceProceedings</b:SourceType>
    <b:Guid>{E80117C1-A013-4CED-A921-7305D2B4DF5E}</b:Guid>
    <b:Title>A framework for detection and classification of plant leaf and stem diseases</b:Title>
    <b:Year>2010</b:Year>
    <b:Pages>113-118</b:Pages>
    <b:LCID>id-ID</b:LCID>
    <b:Author>
      <b:Author>
        <b:NameList>
          <b:Person>
            <b:Last>Bashish</b:Last>
            <b:First>Dheeb</b:First>
            <b:Middle>Al</b:Middle>
          </b:Person>
          <b:Person>
            <b:Last>Braik</b:Last>
            <b:First>Malik</b:First>
          </b:Person>
          <b:Person>
            <b:Last>Ahmad</b:Last>
            <b:First>Sulieman</b:First>
            <b:Middle>Bani</b:Middle>
          </b:Person>
        </b:NameList>
      </b:Author>
    </b:Author>
    <b:ConferenceName>Signal and Image Processing (ICSIP), 2010 International Conference on</b:ConferenceName>
    <b:City>Chennai</b:City>
    <b:Publisher>IEEE</b:Publisher>
    <b:RefOrder>7</b:RefOrder>
  </b:Source>
  <b:Source>
    <b:Tag>AMe08</b:Tag>
    <b:SourceType>ConferenceProceedings</b:SourceType>
    <b:Guid>{D6241A9A-3165-4174-BA2E-8E118EC03C12}</b:Guid>
    <b:LCID>id-ID</b:LCID>
    <b:Author>
      <b:Author>
        <b:NameList>
          <b:Person>
            <b:Last>Meunkaewjinda</b:Last>
            <b:First>A.</b:First>
          </b:Person>
          <b:Person>
            <b:Last>Kumsawat</b:Last>
            <b:First>P.</b:First>
          </b:Person>
          <b:Person>
            <b:Last>Attakitmongcol</b:Last>
            <b:First>K.</b:First>
          </b:Person>
          <b:Person>
            <b:Last>Srikaew</b:Last>
            <b:First>A.</b:First>
          </b:Person>
        </b:NameList>
      </b:Author>
    </b:Author>
    <b:Title>Grape leaf disease detection from color imagery using hybrid intelligent system</b:Title>
    <b:Pages>513-516</b:Pages>
    <b:Year>2008</b:Year>
    <b:ConferenceName>Electrical Engineering/Electronics, Computer, Telecommunications and Information Technology, 2008. ECTI-CON 2008. 5th International Conference on</b:ConferenceName>
    <b:City>Krabi</b:City>
    <b:Publisher>IEEE</b:Publisher>
    <b:RefOrder>8</b:RefOrder>
  </b:Source>
  <b:Source>
    <b:Tag>Cha12</b:Tag>
    <b:SourceType>JournalArticle</b:SourceType>
    <b:Guid>{3EDBD771-1F86-41E9-9571-8828AB32B232}</b:Guid>
    <b:Title>Color transform based approach for disease spot detection on plant leaf</b:Title>
    <b:Pages>65-70</b:Pages>
    <b:Year>2012</b:Year>
    <b:LCID>id-ID</b:LCID>
    <b:Author>
      <b:Author>
        <b:NameList>
          <b:Person>
            <b:Last>Chaudhary</b:Last>
            <b:First>Piyush</b:First>
          </b:Person>
          <b:Person>
            <b:Last>Chaudhari</b:Last>
            <b:First>Anand</b:First>
            <b:Middle>K.</b:Middle>
          </b:Person>
          <b:Person>
            <b:Last>Cheeran</b:Last>
            <b:First>A.</b:First>
            <b:Middle>N.</b:Middle>
          </b:Person>
          <b:Person>
            <b:Last>Godara</b:Last>
            <b:First>Sharda</b:First>
          </b:Person>
        </b:NameList>
      </b:Author>
    </b:Author>
    <b:JournalName>International Journal of Computer Science and Telecommunications</b:JournalName>
    <b:Volume>3</b:Volume>
    <b:Issue>6</b:Issue>
    <b:RefOrder>9</b:RefOrder>
  </b:Source>
  <b:Source>
    <b:Tag>Men06</b:Tag>
    <b:SourceType>JournalArticle</b:SourceType>
    <b:Guid>{290AA2BB-2080-443E-9DB2-9D4081ACDB9A}</b:Guid>
    <b:LCID>id-ID</b:LCID>
    <b:Author>
      <b:Author>
        <b:NameList>
          <b:Person>
            <b:Last>Mendoza</b:Last>
            <b:First>Fernando</b:First>
          </b:Person>
          <b:Person>
            <b:Last>Dejmek</b:Last>
            <b:First>Petr</b:First>
          </b:Person>
          <b:Person>
            <b:Last>Aguilera</b:Last>
            <b:First>José</b:First>
            <b:Middle>M.</b:Middle>
          </b:Person>
        </b:NameList>
      </b:Author>
    </b:Author>
    <b:Title>Calibrated color measurements of agricultural foods using image analysis</b:Title>
    <b:JournalName>Postharvest Biology and Technology</b:JournalName>
    <b:Year>2006</b:Year>
    <b:Pages>285–295</b:Pages>
    <b:Volume>41</b:Volume>
    <b:Issue>3</b:Issue>
    <b:RefOrder>10</b:RefOrder>
  </b:Source>
  <b:Source>
    <b:Tag>Kad13</b:Tag>
    <b:SourceType>JournalArticle</b:SourceType>
    <b:Guid>{484922E8-C053-4554-B923-27C63A16F845}</b:Guid>
    <b:LCID>id-ID</b:LCID>
    <b:Author>
      <b:Author>
        <b:NameList>
          <b:Person>
            <b:Last>Kadir</b:Last>
            <b:First>Abdul</b:First>
          </b:Person>
          <b:Person>
            <b:Last>Nugroho</b:Last>
            <b:First>Lukito</b:First>
            <b:Middle>Edi</b:Middle>
          </b:Person>
          <b:Person>
            <b:Last>Susanto</b:Last>
            <b:First>Adhi</b:First>
          </b:Person>
          <b:Person>
            <b:Last>Santosa</b:Last>
            <b:First>Paulus</b:First>
            <b:Middle>Insap</b:Middle>
          </b:Person>
        </b:NameList>
      </b:Author>
    </b:Author>
    <b:Title>Leaf classification using shape, color, and texture features</b:Title>
    <b:JournalName>International Journal of Computer Trends and Technology</b:JournalName>
    <b:Year>2013</b:Year>
    <b:Pages>225-230</b:Pages>
    <b:RefOrder>11</b:RefOrder>
  </b:Source>
  <b:Source>
    <b:Tag>Phi00</b:Tag>
    <b:SourceType>Book</b:SourceType>
    <b:Guid>{1001F46E-ECC2-4F4F-89BD-E9B4676B5D51}</b:Guid>
    <b:Title>A guide to sugarcane diseases</b:Title>
    <b:Year>2000</b:Year>
    <b:LCID>id-ID</b:LCID>
    <b:Author>
      <b:Author>
        <b:NameList>
          <b:Person>
            <b:Last>Rott</b:Last>
            <b:First>Philippe</b:First>
          </b:Person>
        </b:NameList>
      </b:Author>
    </b:Author>
    <b:City>Paris</b:City>
    <b:Publisher>Quae</b:Publisher>
    <b:RefOrder>12</b:RefOrder>
  </b:Source>
  <b:Source>
    <b:Tag>Lau08</b:Tag>
    <b:SourceType>JournalArticle</b:SourceType>
    <b:Guid>{816E05E4-9DD6-453B-9CA8-18D690AB72A0}</b:Guid>
    <b:Title>Color spaces and image segmentation</b:Title>
    <b:Year>2008</b:Year>
    <b:LCID>id-ID</b:LCID>
    <b:JournalName>Advances in Imaging and Electron Physics</b:JournalName>
    <b:Pages>65-168</b:Pages>
    <b:Volume>151</b:Volume>
    <b:Author>
      <b:Author>
        <b:NameList>
          <b:Person>
            <b:Last>Busin</b:Last>
            <b:First>Laurent</b:First>
          </b:Person>
          <b:Person>
            <b:Last>Vandenbroucke</b:Last>
            <b:First>Nicolas</b:First>
          </b:Person>
          <b:Person>
            <b:Last>Macaire</b:Last>
            <b:First>Ludovic</b:First>
          </b:Person>
        </b:NameList>
      </b:Author>
    </b:Author>
    <b:ConferenceName>Advances in Imaging and Electron Physics</b:ConferenceName>
    <b:RefOrder>13</b:RefOrder>
  </b:Source>
  <b:Source>
    <b:Tag>Ots79</b:Tag>
    <b:SourceType>JournalArticle</b:SourceType>
    <b:Guid>{9A433282-A56D-40BD-8403-E6C50A0F3A33}</b:Guid>
    <b:Title>A threshold selection method from gray-level histograms</b:Title>
    <b:JournalName>IEEE Transactions on Systems, Man, and Cybernetics</b:JournalName>
    <b:Year>1979</b:Year>
    <b:Pages>62-66</b:Pages>
    <b:LCID>id-ID</b:LCID>
    <b:Author>
      <b:Author>
        <b:NameList>
          <b:Person>
            <b:Last>Otsu</b:Last>
            <b:First>Nobuyuki</b:First>
          </b:Person>
        </b:NameList>
      </b:Author>
    </b:Author>
    <b:Volume>9</b:Volume>
    <b:Issue>1</b:Issue>
    <b:RefOrder>14</b:RefOrder>
  </b:Source>
  <b:Source>
    <b:Tag>Kus16</b:Tag>
    <b:SourceType>JournalArticle</b:SourceType>
    <b:Guid>{42CD5356-DB17-401A-A558-CE660616BE7F}</b:Guid>
    <b:LCID>id-ID</b:LCID>
    <b:Author>
      <b:Author>
        <b:NameList>
          <b:Person>
            <b:Last>Kusuma</b:Last>
            <b:First>Abdi</b:First>
            <b:Middle>Pandu</b:Middle>
          </b:Person>
          <b:Person>
            <b:Last>Darmanto</b:Last>
          </b:Person>
        </b:NameList>
      </b:Author>
    </b:Author>
    <b:Title>Pengenalan angka pada sistem operasi android dengan menggunakan metode template matching</b:Title>
    <b:JournalName>Register: Jurnal Ilmiah Teknologi Sistem Informasi</b:JournalName>
    <b:Year>2016</b:Year>
    <b:Pages>68-78</b:Pages>
    <b:Volume>2</b:Volume>
    <b:Issue>2</b:Issue>
    <b:RefOrder>15</b:RefOrder>
  </b:Source>
  <b:Source>
    <b:Tag>Har73</b:Tag>
    <b:SourceType>JournalArticle</b:SourceType>
    <b:Guid>{58C5C6D1-833F-4F5A-81D2-6BBFFED651B8}</b:Guid>
    <b:LCID>id-ID</b:LCID>
    <b:Author>
      <b:Author>
        <b:NameList>
          <b:Person>
            <b:Last>Haralick</b:Last>
            <b:First>Robert</b:First>
            <b:Middle>M.</b:Middle>
          </b:Person>
          <b:Person>
            <b:Last>Shanmugam</b:Last>
            <b:First>K.</b:First>
          </b:Person>
          <b:Person>
            <b:Last>Dinstein</b:Last>
            <b:First>Its'Hak</b:First>
          </b:Person>
        </b:NameList>
      </b:Author>
    </b:Author>
    <b:Title>Textural features for image classification</b:Title>
    <b:JournalName>IEEE Transactions on Systems, Man, and Cybernetics</b:JournalName>
    <b:Year>1973</b:Year>
    <b:Pages>610-621</b:Pages>
    <b:Volume>3</b:Volume>
    <b:Issue>6</b:Issue>
    <b:RefOrder>16</b:RefOrder>
  </b:Source>
  <b:Source>
    <b:Tag>Cov67</b:Tag>
    <b:SourceType>JournalArticle</b:SourceType>
    <b:Guid>{54712682-1CDE-4A65-B039-07ACBEA8FF83}</b:Guid>
    <b:LCID>id-ID</b:LCID>
    <b:Author>
      <b:Author>
        <b:NameList>
          <b:Person>
            <b:Last>Cover</b:Last>
            <b:First>T.</b:First>
          </b:Person>
          <b:Person>
            <b:Last>Hart</b:Last>
            <b:First>P.</b:First>
          </b:Person>
        </b:NameList>
      </b:Author>
    </b:Author>
    <b:Title>Nearest neighbor pattern classification</b:Title>
    <b:JournalName>IEEE Transactions on Information Theory</b:JournalName>
    <b:Year>1967</b:Year>
    <b:Pages>21-27</b:Pages>
    <b:Volume>13</b:Volume>
    <b:Issue>1</b:Issue>
    <b:RefOrder>17</b:RefOrder>
  </b:Source>
  <b:Source>
    <b:Tag>Rat14</b:Tag>
    <b:SourceType>JournalArticle</b:SourceType>
    <b:Guid>{6EF0E472-A952-4F2E-9FC3-D4F1D8962216}</b:Guid>
    <b:LCID>id-ID</b:LCID>
    <b:Author>
      <b:Author>
        <b:NameList>
          <b:Person>
            <b:Last>Ratnasari</b:Last>
            <b:First>Evy</b:First>
            <b:Middle>Kamilah</b:Middle>
          </b:Person>
          <b:Person>
            <b:Last>Ginardi</b:Last>
            <b:First>Raden</b:First>
            <b:Middle>Venantius Hari</b:Middle>
          </b:Person>
          <b:Person>
            <b:Last>Fatichah</b:Last>
            <b:First>Chastine</b:First>
          </b:Person>
        </b:NameList>
      </b:Author>
    </b:Author>
    <b:Title>Pengenalan penyakit noda pada citra daun tebu berdasarkan ciri tekstur fractal dimension co-occurrence matrix dan L*a*b* color moments</b:Title>
    <b:JournalName>JUTI</b:JournalName>
    <b:Year>2014</b:Year>
    <b:Pages>27– 36</b:Pages>
    <b:Volume>12</b:Volume>
    <b:Issue>2</b:Issue>
    <b:RefOrder>18</b:RefOrder>
  </b:Source>
</b:Sources>
</file>

<file path=customXml/itemProps1.xml><?xml version="1.0" encoding="utf-8"?>
<ds:datastoreItem xmlns:ds="http://schemas.openxmlformats.org/officeDocument/2006/customXml" ds:itemID="{5D233DAD-7076-4365-9067-FF11145DE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14286</Words>
  <Characters>81436</Characters>
  <Application>Microsoft Office Word</Application>
  <DocSecurity>0</DocSecurity>
  <Lines>678</Lines>
  <Paragraphs>191</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95531</CharactersWithSpaces>
  <SharedDoc>false</SharedDoc>
  <HLinks>
    <vt:vector size="30" baseType="variant">
      <vt:variant>
        <vt:i4>8126591</vt:i4>
      </vt:variant>
      <vt:variant>
        <vt:i4>12</vt:i4>
      </vt:variant>
      <vt:variant>
        <vt:i4>0</vt:i4>
      </vt:variant>
      <vt:variant>
        <vt:i4>5</vt:i4>
      </vt:variant>
      <vt:variant>
        <vt:lpwstr>http://dx.doi.org/10.30737/ekonika.xxx</vt:lpwstr>
      </vt:variant>
      <vt:variant>
        <vt:lpwstr/>
      </vt:variant>
      <vt:variant>
        <vt:i4>8126591</vt:i4>
      </vt:variant>
      <vt:variant>
        <vt:i4>9</vt:i4>
      </vt:variant>
      <vt:variant>
        <vt:i4>0</vt:i4>
      </vt:variant>
      <vt:variant>
        <vt:i4>5</vt:i4>
      </vt:variant>
      <vt:variant>
        <vt:lpwstr>http://dx.doi.org/10.30737/ekonika.xxx</vt:lpwstr>
      </vt:variant>
      <vt:variant>
        <vt:lpwstr/>
      </vt:variant>
      <vt:variant>
        <vt:i4>8126591</vt:i4>
      </vt:variant>
      <vt:variant>
        <vt:i4>6</vt:i4>
      </vt:variant>
      <vt:variant>
        <vt:i4>0</vt:i4>
      </vt:variant>
      <vt:variant>
        <vt:i4>5</vt:i4>
      </vt:variant>
      <vt:variant>
        <vt:lpwstr>http://dx.doi.org/10.30737/ekonika.xxx</vt:lpwstr>
      </vt:variant>
      <vt:variant>
        <vt:lpwstr/>
      </vt:variant>
      <vt:variant>
        <vt:i4>8126591</vt:i4>
      </vt:variant>
      <vt:variant>
        <vt:i4>3</vt:i4>
      </vt:variant>
      <vt:variant>
        <vt:i4>0</vt:i4>
      </vt:variant>
      <vt:variant>
        <vt:i4>5</vt:i4>
      </vt:variant>
      <vt:variant>
        <vt:lpwstr>http://dx.doi.org/10.30737/ekonika.xxx</vt:lpwstr>
      </vt:variant>
      <vt:variant>
        <vt:lpwstr/>
      </vt:variant>
      <vt:variant>
        <vt:i4>4128818</vt:i4>
      </vt:variant>
      <vt:variant>
        <vt:i4>0</vt:i4>
      </vt:variant>
      <vt:variant>
        <vt:i4>0</vt:i4>
      </vt:variant>
      <vt:variant>
        <vt:i4>5</vt:i4>
      </vt:variant>
      <vt:variant>
        <vt:lpwstr>http://ojs.unik-kediri.ac.id/index.php/ekonika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 ch</dc:creator>
  <cp:lastModifiedBy>USER</cp:lastModifiedBy>
  <cp:revision>3</cp:revision>
  <cp:lastPrinted>2020-06-16T12:28:00Z</cp:lastPrinted>
  <dcterms:created xsi:type="dcterms:W3CDTF">2021-11-09T03:08:00Z</dcterms:created>
  <dcterms:modified xsi:type="dcterms:W3CDTF">2021-11-09T03:08:00Z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84d3f607-d1a2-391d-894a-8e7ed859342a</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http://www.zotero.org/styles/case-studies-in-construction-materials</vt:lpwstr>
  </property>
  <property fmtid="{D5CDD505-2E9C-101B-9397-08002B2CF9AE}" pid="10" name="Mendeley Recent Style Name 2_1">
    <vt:lpwstr>Case Studies in Construction Materials</vt:lpwstr>
  </property>
  <property fmtid="{D5CDD505-2E9C-101B-9397-08002B2CF9AE}" pid="11" name="Mendeley Recent Style Id 3_1">
    <vt:lpwstr>http://www.zotero.org/styles/harvard1</vt:lpwstr>
  </property>
  <property fmtid="{D5CDD505-2E9C-101B-9397-08002B2CF9AE}" pid="12" name="Mendeley Recent Style Name 3_1">
    <vt:lpwstr>Harvard reference format 1 (deprecated)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http://www.zotero.org/styles/journal-of-materials-research-and-technology</vt:lpwstr>
  </property>
  <property fmtid="{D5CDD505-2E9C-101B-9397-08002B2CF9AE}" pid="16" name="Mendeley Recent Style Name 5_1">
    <vt:lpwstr>Journal of Materials Research and Technology</vt:lpwstr>
  </property>
  <property fmtid="{D5CDD505-2E9C-101B-9397-08002B2CF9AE}" pid="17" name="Mendeley Recent Style Id 6_1">
    <vt:lpwstr>http://www.zotero.org/styles/materials-letters</vt:lpwstr>
  </property>
  <property fmtid="{D5CDD505-2E9C-101B-9397-08002B2CF9AE}" pid="18" name="Mendeley Recent Style Name 6_1">
    <vt:lpwstr>Materials Letters</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